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="-149"/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852"/>
      </w:tblGrid>
      <w:tr w:rsidR="00EE27F5" w:rsidTr="00EE27F5">
        <w:trPr>
          <w:tblCellSpacing w:w="15" w:type="dxa"/>
        </w:trPr>
        <w:tc>
          <w:tcPr>
            <w:tcW w:w="0" w:type="auto"/>
            <w:vAlign w:val="center"/>
          </w:tcPr>
          <w:p w:rsidR="00EE27F5" w:rsidRDefault="00EE27F5" w:rsidP="00EE27F5">
            <w:pPr>
              <w:pStyle w:val="a3"/>
            </w:pPr>
            <w:r w:rsidRPr="00853389">
              <w:rPr>
                <w:color w:val="000000"/>
              </w:rPr>
              <w:t>Додаток</w:t>
            </w:r>
            <w:r w:rsidRPr="00853389">
              <w:rPr>
                <w:color w:val="000000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6B374A" w:rsidRDefault="006B374A">
      <w:pPr>
        <w:pStyle w:val="a3"/>
        <w:jc w:val="both"/>
      </w:pPr>
    </w:p>
    <w:p w:rsidR="006B374A" w:rsidRDefault="006B374A">
      <w:pPr>
        <w:pStyle w:val="a3"/>
        <w:jc w:val="both"/>
      </w:pPr>
      <w:r>
        <w:br w:type="textWrapping" w:clear="all"/>
      </w:r>
    </w:p>
    <w:p w:rsidR="006B374A" w:rsidRDefault="006B374A">
      <w:pPr>
        <w:pStyle w:val="3"/>
        <w:jc w:val="center"/>
        <w:rPr>
          <w:color w:val="000000"/>
        </w:rPr>
      </w:pPr>
      <w:r>
        <w:rPr>
          <w:color w:val="000000"/>
        </w:rPr>
        <w:t xml:space="preserve">ОЦІНКА ЕФЕКТИВНОСТІ БЮДЖЕТНОЇ ПРОГРАМИ </w:t>
      </w:r>
      <w:r>
        <w:rPr>
          <w:color w:val="000000"/>
        </w:rPr>
        <w:br/>
        <w:t>за 201</w:t>
      </w:r>
      <w:r w:rsidR="00DF0E1E">
        <w:rPr>
          <w:color w:val="000000"/>
        </w:rPr>
        <w:t>9</w:t>
      </w:r>
      <w:r>
        <w:rPr>
          <w:color w:val="000000"/>
        </w:rPr>
        <w:t xml:space="preserve"> рік </w:t>
      </w:r>
    </w:p>
    <w:tbl>
      <w:tblPr>
        <w:tblW w:w="12056" w:type="dxa"/>
        <w:jc w:val="center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"/>
        <w:gridCol w:w="415"/>
        <w:gridCol w:w="1715"/>
        <w:gridCol w:w="1111"/>
        <w:gridCol w:w="1348"/>
        <w:gridCol w:w="870"/>
        <w:gridCol w:w="1111"/>
        <w:gridCol w:w="1348"/>
        <w:gridCol w:w="870"/>
        <w:gridCol w:w="1111"/>
        <w:gridCol w:w="1348"/>
        <w:gridCol w:w="229"/>
        <w:gridCol w:w="530"/>
      </w:tblGrid>
      <w:tr w:rsidR="006B374A" w:rsidTr="00AC6348">
        <w:trPr>
          <w:gridBefore w:val="1"/>
          <w:gridAfter w:val="1"/>
          <w:wBefore w:w="5" w:type="dxa"/>
          <w:wAfter w:w="485" w:type="dxa"/>
          <w:tblCellSpacing w:w="15" w:type="dxa"/>
          <w:jc w:val="center"/>
        </w:trPr>
        <w:tc>
          <w:tcPr>
            <w:tcW w:w="11446" w:type="dxa"/>
            <w:gridSpan w:val="11"/>
            <w:vAlign w:val="center"/>
          </w:tcPr>
          <w:p w:rsidR="006B374A" w:rsidRDefault="006B374A" w:rsidP="00EE27F5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1.</w:t>
            </w:r>
            <w:r w:rsidR="00EE27F5">
              <w:rPr>
                <w:color w:val="000000"/>
              </w:rPr>
              <w:t xml:space="preserve">            </w:t>
            </w:r>
            <w:r w:rsidRPr="00FC7896">
              <w:rPr>
                <w:color w:val="000000"/>
                <w:u w:val="single"/>
              </w:rPr>
              <w:t>3700000</w:t>
            </w:r>
            <w:r w:rsidRPr="00853389">
              <w:rPr>
                <w:color w:val="000000"/>
              </w:rPr>
              <w:t xml:space="preserve"> </w:t>
            </w:r>
            <w:r w:rsidR="00EE27F5">
              <w:rPr>
                <w:color w:val="000000"/>
              </w:rPr>
              <w:t xml:space="preserve">      </w:t>
            </w:r>
            <w:r w:rsidR="00EE27F5" w:rsidRPr="00FC7896">
              <w:rPr>
                <w:color w:val="000000"/>
                <w:u w:val="single"/>
              </w:rPr>
              <w:t>Фінансове управління Новгород-Сіверської міської ради Чернігівської області</w:t>
            </w:r>
            <w:r w:rsidRPr="00853389">
              <w:rPr>
                <w:color w:val="000000"/>
              </w:rPr>
              <w:br/>
            </w:r>
            <w:r w:rsidRPr="00853389">
              <w:rPr>
                <w:color w:val="000000"/>
                <w:sz w:val="20"/>
                <w:szCs w:val="20"/>
              </w:rPr>
              <w:t xml:space="preserve">                (КПКВК </w:t>
            </w:r>
            <w:r w:rsidRPr="00EE27F5">
              <w:rPr>
                <w:color w:val="000000"/>
                <w:sz w:val="20"/>
                <w:szCs w:val="20"/>
              </w:rPr>
              <w:t>МБ</w:t>
            </w:r>
            <w:r w:rsidRPr="00853389">
              <w:rPr>
                <w:color w:val="000000"/>
              </w:rPr>
              <w:t xml:space="preserve">)                          (найменування головного розпорядника) </w:t>
            </w:r>
          </w:p>
          <w:p w:rsidR="006B374A" w:rsidRPr="00853389" w:rsidRDefault="006B374A" w:rsidP="00EE27F5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 xml:space="preserve">  </w:t>
            </w:r>
            <w:r w:rsidR="00EE27F5">
              <w:rPr>
                <w:color w:val="000000"/>
              </w:rPr>
              <w:t xml:space="preserve">         </w:t>
            </w:r>
            <w:r w:rsidRPr="00FC7896">
              <w:rPr>
                <w:color w:val="000000"/>
                <w:u w:val="single"/>
              </w:rPr>
              <w:t>37</w:t>
            </w:r>
            <w:r>
              <w:rPr>
                <w:color w:val="000000"/>
                <w:u w:val="single"/>
              </w:rPr>
              <w:t>1</w:t>
            </w:r>
            <w:r w:rsidRPr="00FC7896">
              <w:rPr>
                <w:color w:val="000000"/>
                <w:u w:val="single"/>
              </w:rPr>
              <w:t>0000</w:t>
            </w:r>
            <w:r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EE27F5">
              <w:rPr>
                <w:color w:val="000000"/>
              </w:rPr>
              <w:t xml:space="preserve">      </w:t>
            </w:r>
            <w:r w:rsidRPr="00FC7896">
              <w:rPr>
                <w:color w:val="000000"/>
                <w:u w:val="single"/>
              </w:rPr>
              <w:t>Фінансове управління Новгород-Сіверської міської ради Чернігівської області</w:t>
            </w:r>
            <w:r w:rsidRPr="00853389">
              <w:rPr>
                <w:color w:val="000000"/>
              </w:rPr>
              <w:br/>
            </w:r>
            <w:r w:rsidRPr="00853389">
              <w:rPr>
                <w:color w:val="000000"/>
                <w:sz w:val="20"/>
                <w:szCs w:val="20"/>
              </w:rPr>
              <w:t xml:space="preserve">                (КПКВК </w:t>
            </w:r>
            <w:r w:rsidRPr="00EE27F5">
              <w:rPr>
                <w:color w:val="000000"/>
                <w:sz w:val="20"/>
                <w:szCs w:val="20"/>
              </w:rPr>
              <w:t>МБ</w:t>
            </w:r>
            <w:r w:rsidRPr="00853389">
              <w:rPr>
                <w:color w:val="000000"/>
              </w:rPr>
              <w:t xml:space="preserve">)                         (найменування відповідального виконавця) </w:t>
            </w:r>
          </w:p>
          <w:p w:rsidR="006B374A" w:rsidRDefault="006B374A" w:rsidP="00782C63">
            <w:pPr>
              <w:pStyle w:val="a3"/>
              <w:spacing w:line="180" w:lineRule="exact"/>
              <w:jc w:val="both"/>
              <w:rPr>
                <w:color w:val="000000"/>
                <w:u w:val="single"/>
              </w:rPr>
            </w:pPr>
            <w:r w:rsidRPr="00853389">
              <w:rPr>
                <w:color w:val="000000"/>
              </w:rPr>
              <w:t xml:space="preserve">3. </w:t>
            </w:r>
            <w:r>
              <w:rPr>
                <w:color w:val="000000"/>
              </w:rPr>
              <w:t xml:space="preserve"> </w:t>
            </w:r>
            <w:r w:rsidR="00EE27F5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 w:rsidRPr="00FC7896">
              <w:rPr>
                <w:color w:val="000000"/>
                <w:u w:val="single"/>
              </w:rPr>
              <w:t>37</w:t>
            </w:r>
            <w:r>
              <w:rPr>
                <w:color w:val="000000"/>
                <w:u w:val="single"/>
              </w:rPr>
              <w:t>10160</w:t>
            </w:r>
            <w:r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0111    </w:t>
            </w:r>
            <w:r w:rsidRPr="00FC7896">
              <w:rPr>
                <w:color w:val="000000"/>
                <w:u w:val="single"/>
              </w:rPr>
              <w:t>Керівництво і управління у відповідній сфері у містах (місті Києві), селищах, селах,</w:t>
            </w:r>
          </w:p>
          <w:p w:rsidR="006B374A" w:rsidRDefault="006B374A" w:rsidP="00782C63">
            <w:pPr>
              <w:pStyle w:val="a3"/>
              <w:spacing w:line="180" w:lineRule="exact"/>
              <w:jc w:val="both"/>
              <w:rPr>
                <w:color w:val="000000"/>
                <w:sz w:val="20"/>
                <w:szCs w:val="20"/>
              </w:rPr>
            </w:pPr>
            <w:r w:rsidRPr="00853389">
              <w:rPr>
                <w:color w:val="000000"/>
                <w:sz w:val="20"/>
                <w:szCs w:val="20"/>
              </w:rPr>
              <w:t>     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853389">
              <w:rPr>
                <w:color w:val="000000"/>
                <w:sz w:val="20"/>
                <w:szCs w:val="20"/>
              </w:rPr>
              <w:t>(КПКВК</w:t>
            </w:r>
            <w:r w:rsidRPr="00853389">
              <w:rPr>
                <w:color w:val="000000"/>
              </w:rPr>
              <w:t xml:space="preserve"> </w:t>
            </w:r>
            <w:r w:rsidRPr="00EE27F5">
              <w:rPr>
                <w:color w:val="000000"/>
                <w:sz w:val="20"/>
                <w:szCs w:val="20"/>
              </w:rPr>
              <w:t>МБ</w:t>
            </w:r>
            <w:r w:rsidRPr="00853389">
              <w:rPr>
                <w:color w:val="00000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       (</w:t>
            </w:r>
            <w:r w:rsidRPr="00EE27F5">
              <w:rPr>
                <w:color w:val="000000"/>
                <w:sz w:val="20"/>
                <w:szCs w:val="20"/>
              </w:rPr>
              <w:t>КФКВК</w:t>
            </w:r>
            <w:r w:rsidRPr="00853389">
              <w:rPr>
                <w:color w:val="000000"/>
              </w:rPr>
              <w:t>)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</w:t>
            </w:r>
            <w:r w:rsidRPr="00FC7896">
              <w:rPr>
                <w:color w:val="000000"/>
                <w:u w:val="single"/>
              </w:rPr>
              <w:t>об'єднаних територіальних громадах</w:t>
            </w:r>
            <w:r w:rsidRPr="00853389">
              <w:rPr>
                <w:color w:val="000000"/>
                <w:sz w:val="20"/>
                <w:szCs w:val="20"/>
              </w:rPr>
              <w:t xml:space="preserve"> </w:t>
            </w:r>
          </w:p>
          <w:p w:rsidR="00EE27F5" w:rsidRDefault="006B374A" w:rsidP="00EE27F5">
            <w:pPr>
              <w:pStyle w:val="a3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853389">
              <w:rPr>
                <w:color w:val="000000"/>
                <w:sz w:val="20"/>
                <w:szCs w:val="20"/>
              </w:rPr>
              <w:t xml:space="preserve"> </w:t>
            </w:r>
            <w:r w:rsidRPr="00853389">
              <w:rPr>
                <w:color w:val="000000"/>
              </w:rPr>
              <w:t> </w:t>
            </w:r>
            <w:r w:rsidR="00782C63">
              <w:rPr>
                <w:color w:val="000000"/>
              </w:rPr>
              <w:t xml:space="preserve"> </w:t>
            </w:r>
            <w:r w:rsidR="00EE27F5">
              <w:rPr>
                <w:color w:val="000000"/>
              </w:rPr>
              <w:t xml:space="preserve">                                                                                   </w:t>
            </w:r>
            <w:r w:rsidR="00782C6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(</w:t>
            </w:r>
            <w:r w:rsidRPr="00853389">
              <w:rPr>
                <w:color w:val="000000"/>
              </w:rPr>
              <w:t>найменування бюджетної</w:t>
            </w:r>
            <w:r w:rsidR="00782C63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t>програми)</w:t>
            </w:r>
            <w:r w:rsidRPr="00FC7896">
              <w:rPr>
                <w:color w:val="000000"/>
                <w:u w:val="single"/>
              </w:rPr>
              <w:t>.</w:t>
            </w:r>
            <w:r w:rsidRPr="00853389">
              <w:rPr>
                <w:color w:val="000000"/>
              </w:rPr>
              <w:br/>
            </w:r>
            <w:r w:rsidR="00782C63">
              <w:rPr>
                <w:color w:val="000000"/>
              </w:rPr>
              <w:t xml:space="preserve">     </w:t>
            </w:r>
          </w:p>
          <w:p w:rsidR="006B374A" w:rsidRPr="00853389" w:rsidRDefault="006B374A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 xml:space="preserve">  </w:t>
            </w:r>
            <w:r w:rsidRPr="00853389">
              <w:rPr>
                <w:color w:val="000000"/>
              </w:rPr>
              <w:t>Мета бю</w:t>
            </w:r>
            <w:r>
              <w:rPr>
                <w:color w:val="000000"/>
              </w:rPr>
              <w:t xml:space="preserve">джетної програми:   </w:t>
            </w:r>
            <w:r w:rsidRPr="00FC7896">
              <w:rPr>
                <w:color w:val="000000"/>
              </w:rPr>
              <w:t xml:space="preserve">Керівництво і управління </w:t>
            </w:r>
            <w:r>
              <w:rPr>
                <w:color w:val="000000"/>
              </w:rPr>
              <w:t>бюджетним процесом на території міста Новгород-Сіверський.</w:t>
            </w:r>
          </w:p>
          <w:p w:rsidR="006B374A" w:rsidRPr="00853389" w:rsidRDefault="006B374A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6B374A" w:rsidRDefault="006B374A">
            <w:pPr>
              <w:pStyle w:val="a3"/>
              <w:jc w:val="both"/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  <w:tr w:rsidR="006B374A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br w:type="textWrapping" w:clear="all"/>
            </w: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3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3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31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6B374A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1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6B374A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Видатки (надані кредити)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AC634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DF0E1E">
              <w:rPr>
                <w:color w:val="000000"/>
              </w:rPr>
              <w:t>14</w:t>
            </w:r>
            <w:r w:rsidR="00AC6348">
              <w:rPr>
                <w:color w:val="000000"/>
              </w:rPr>
              <w:t>97</w:t>
            </w:r>
            <w:r>
              <w:rPr>
                <w:color w:val="000000"/>
              </w:rPr>
              <w:t>,</w:t>
            </w:r>
            <w:r w:rsidR="00DF0E1E">
              <w:rPr>
                <w:color w:val="000000"/>
              </w:rPr>
              <w:t>2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AC634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</w:t>
            </w:r>
            <w:r w:rsidR="00AC6348">
              <w:rPr>
                <w:color w:val="000000"/>
              </w:rPr>
              <w:t>97</w:t>
            </w:r>
            <w:r>
              <w:rPr>
                <w:color w:val="000000"/>
              </w:rPr>
              <w:t>,</w:t>
            </w:r>
            <w:r w:rsidR="00DF0E1E">
              <w:rPr>
                <w:color w:val="000000"/>
              </w:rPr>
              <w:t>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AC6348">
            <w:pPr>
              <w:pStyle w:val="a3"/>
              <w:jc w:val="center"/>
            </w:pPr>
            <w:r>
              <w:rPr>
                <w:color w:val="000000"/>
              </w:rPr>
              <w:t>14</w:t>
            </w:r>
            <w:r w:rsidR="00AC6348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="00AC6348"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AC6348">
            <w:pPr>
              <w:pStyle w:val="a3"/>
              <w:jc w:val="center"/>
            </w:pPr>
            <w:r>
              <w:rPr>
                <w:color w:val="000000"/>
              </w:rPr>
              <w:t>14</w:t>
            </w:r>
            <w:r w:rsidR="00AC6348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="00AC6348"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AC6348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-</w:t>
            </w:r>
            <w:r w:rsidR="00AC6348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AC6348">
              <w:rPr>
                <w:color w:val="000000"/>
              </w:rPr>
              <w:t>2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AC6348" w:rsidP="00AC6348">
            <w:pPr>
              <w:pStyle w:val="a3"/>
              <w:jc w:val="center"/>
            </w:pPr>
            <w:r>
              <w:rPr>
                <w:color w:val="000000"/>
              </w:rPr>
              <w:t>-1</w:t>
            </w:r>
            <w:r w:rsidR="00DF0E1E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  <w:r w:rsidR="006B374A" w:rsidRPr="00853389">
              <w:rPr>
                <w:color w:val="000000"/>
              </w:rPr>
              <w:t>  </w:t>
            </w:r>
          </w:p>
        </w:tc>
      </w:tr>
      <w:tr w:rsidR="006B374A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both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AC6348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1.1 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>
            <w:pPr>
              <w:pStyle w:val="a3"/>
            </w:pPr>
            <w:r>
              <w:rPr>
                <w:color w:val="000000"/>
              </w:rPr>
              <w:t>Забезпечення виконання наданих законодавством повноважень у сфері фінансів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1472,2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1472,2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1471,5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1471,5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-0,7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C6348" w:rsidRDefault="00AC6348" w:rsidP="00286DD5">
            <w:pPr>
              <w:pStyle w:val="a3"/>
              <w:jc w:val="center"/>
            </w:pPr>
            <w:r>
              <w:rPr>
                <w:color w:val="000000"/>
              </w:rPr>
              <w:t>-0,7</w:t>
            </w:r>
            <w:r w:rsidRPr="00853389">
              <w:rPr>
                <w:color w:val="000000"/>
              </w:rPr>
              <w:t>  </w:t>
            </w:r>
          </w:p>
        </w:tc>
      </w:tr>
      <w:tr w:rsidR="00AC6348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Pr="00853389" w:rsidRDefault="00AC634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>
            <w:pPr>
              <w:pStyle w:val="a3"/>
              <w:rPr>
                <w:color w:val="000000"/>
              </w:rPr>
            </w:pPr>
            <w:bookmarkStart w:id="0" w:name="_GoBack"/>
            <w:r>
              <w:rPr>
                <w:color w:val="000000"/>
              </w:rPr>
              <w:t>Забезпечення виконання завдань з інформатизації</w:t>
            </w:r>
            <w:bookmarkEnd w:id="0"/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Pr="00853389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Pr="00853389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1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Pr="00853389" w:rsidRDefault="004F0355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C6348">
              <w:rPr>
                <w:color w:val="000000"/>
              </w:rPr>
              <w:t>0,5</w:t>
            </w:r>
          </w:p>
        </w:tc>
        <w:tc>
          <w:tcPr>
            <w:tcW w:w="1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C6348" w:rsidRDefault="004F0355" w:rsidP="00782C6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C6348">
              <w:rPr>
                <w:color w:val="000000"/>
              </w:rPr>
              <w:t>0,5</w:t>
            </w:r>
          </w:p>
        </w:tc>
      </w:tr>
      <w:tr w:rsidR="00AC6348" w:rsidRPr="00B53C5A" w:rsidTr="00015C0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1996" w:type="dxa"/>
            <w:gridSpan w:val="1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C6348" w:rsidRDefault="00AC6348" w:rsidP="00782C63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Пояснення щодо причин відхилення касових видатків (наданих кредитів) від планового показника </w:t>
            </w:r>
          </w:p>
          <w:p w:rsidR="00AC6348" w:rsidRPr="00B53C5A" w:rsidRDefault="00AC6348" w:rsidP="00DF0E1E">
            <w:pPr>
              <w:pStyle w:val="a3"/>
              <w:jc w:val="center"/>
            </w:pPr>
            <w:r w:rsidRPr="00B53C5A">
              <w:t xml:space="preserve">   Відхилення фактичного показника від планованого за результатами 201</w:t>
            </w:r>
            <w:r>
              <w:t>9</w:t>
            </w:r>
            <w:r w:rsidRPr="00B53C5A">
              <w:t xml:space="preserve"> року пояснюється економією коштів по КЕКВ 2111 за рахунок того, що в 201</w:t>
            </w:r>
            <w:r>
              <w:t>9</w:t>
            </w:r>
            <w:r w:rsidRPr="00B53C5A">
              <w:t xml:space="preserve"> році працівникам управління за час перебування на лікарняному виплачувалась допомога по тимчасовій втраті працездатності за рахунок коштів Фонду соціального страхування; по КЕКВ 2</w:t>
            </w:r>
            <w:r>
              <w:t>80</w:t>
            </w:r>
            <w:r w:rsidRPr="00B53C5A">
              <w:t xml:space="preserve">0 </w:t>
            </w:r>
            <w:r>
              <w:t>пені сплачено</w:t>
            </w:r>
            <w:r w:rsidRPr="00B53C5A">
              <w:t xml:space="preserve"> менше</w:t>
            </w:r>
            <w:r>
              <w:t>, ніж заплановано</w:t>
            </w:r>
            <w:r w:rsidRPr="00B53C5A">
              <w:t>.</w:t>
            </w:r>
          </w:p>
        </w:tc>
      </w:tr>
    </w:tbl>
    <w:p w:rsidR="006B374A" w:rsidRDefault="006B374A"/>
    <w:tbl>
      <w:tblPr>
        <w:tblW w:w="10515" w:type="dxa"/>
        <w:jc w:val="center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8"/>
        <w:gridCol w:w="30"/>
        <w:gridCol w:w="2595"/>
        <w:gridCol w:w="2492"/>
        <w:gridCol w:w="2492"/>
        <w:gridCol w:w="2303"/>
        <w:gridCol w:w="45"/>
      </w:tblGrid>
      <w:tr w:rsidR="006B374A" w:rsidTr="00782C63">
        <w:trPr>
          <w:gridBefore w:val="1"/>
          <w:tblCellSpacing w:w="15" w:type="dxa"/>
          <w:jc w:val="center"/>
        </w:trPr>
        <w:tc>
          <w:tcPr>
            <w:tcW w:w="0" w:type="auto"/>
            <w:gridSpan w:val="6"/>
            <w:vAlign w:val="center"/>
          </w:tcPr>
          <w:p w:rsidR="006B374A" w:rsidRDefault="006B374A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5.2 "Виконання бюджетної програми за джерелами надходжень спеціального фонду": </w:t>
            </w:r>
          </w:p>
          <w:p w:rsidR="006B374A" w:rsidRDefault="006B374A">
            <w:pPr>
              <w:pStyle w:val="a3"/>
              <w:jc w:val="right"/>
            </w:pPr>
            <w:r w:rsidRPr="00853389">
              <w:rPr>
                <w:color w:val="000000"/>
              </w:rPr>
              <w:t>(тис. грн.)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br w:type="textWrapping" w:clear="all"/>
            </w: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Залишок на початок року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 т. ч.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1.1 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власних надходжень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1.2 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інших надходжень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Надходження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 т. ч.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2.1 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власні надходження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2.2 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надходження позик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2.3 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повернення кредитів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2.4 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інші надходження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причин відхилення фактичних обсягів надходжень від планових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Залишок на кінець року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 т. ч.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3.1 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власних надходжень 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24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3.2 </w:t>
            </w:r>
          </w:p>
        </w:tc>
        <w:tc>
          <w:tcPr>
            <w:tcW w:w="12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інших надходжень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 </w:t>
            </w:r>
          </w:p>
        </w:tc>
        <w:tc>
          <w:tcPr>
            <w:tcW w:w="1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10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6B374A" w:rsidTr="00782C6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</w:r>
          </w:p>
        </w:tc>
      </w:tr>
    </w:tbl>
    <w:p w:rsidR="006B374A" w:rsidRDefault="006B374A"/>
    <w:tbl>
      <w:tblPr>
        <w:tblW w:w="12654" w:type="dxa"/>
        <w:jc w:val="center"/>
        <w:tblCellSpacing w:w="15" w:type="dxa"/>
        <w:tblInd w:w="-74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"/>
        <w:gridCol w:w="336"/>
        <w:gridCol w:w="314"/>
        <w:gridCol w:w="1211"/>
        <w:gridCol w:w="1111"/>
        <w:gridCol w:w="1348"/>
        <w:gridCol w:w="750"/>
        <w:gridCol w:w="1111"/>
        <w:gridCol w:w="1348"/>
        <w:gridCol w:w="750"/>
        <w:gridCol w:w="1111"/>
        <w:gridCol w:w="489"/>
        <w:gridCol w:w="790"/>
        <w:gridCol w:w="324"/>
        <w:gridCol w:w="1264"/>
      </w:tblGrid>
      <w:tr w:rsidR="006B374A" w:rsidTr="00AF3291">
        <w:trPr>
          <w:gridBefore w:val="2"/>
          <w:gridAfter w:val="3"/>
          <w:wBefore w:w="264" w:type="pct"/>
          <w:wAfter w:w="937" w:type="pct"/>
          <w:tblCellSpacing w:w="15" w:type="dxa"/>
          <w:jc w:val="center"/>
        </w:trPr>
        <w:tc>
          <w:tcPr>
            <w:tcW w:w="3752" w:type="pct"/>
            <w:gridSpan w:val="10"/>
            <w:vAlign w:val="center"/>
          </w:tcPr>
          <w:p w:rsidR="006B374A" w:rsidRDefault="006B374A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6B374A" w:rsidRDefault="00FD3B1D">
            <w:pPr>
              <w:pStyle w:val="a3"/>
              <w:jc w:val="right"/>
            </w:pPr>
            <w:r>
              <w:rPr>
                <w:color w:val="000000"/>
              </w:rPr>
              <w:t xml:space="preserve">                </w:t>
            </w:r>
            <w:r w:rsidR="001A0E31">
              <w:rPr>
                <w:color w:val="000000"/>
              </w:rPr>
              <w:t xml:space="preserve">                                                                            </w:t>
            </w:r>
            <w:r>
              <w:rPr>
                <w:color w:val="000000"/>
              </w:rPr>
              <w:t xml:space="preserve">       </w:t>
            </w:r>
            <w:r w:rsidR="001A0E31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       </w:t>
            </w:r>
            <w:r w:rsidR="006B374A" w:rsidRPr="00853389">
              <w:rPr>
                <w:color w:val="000000"/>
              </w:rPr>
              <w:t>(тис. грн.)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24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2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55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724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Pr="00E93D5C" w:rsidRDefault="00E93D5C">
            <w:pPr>
              <w:pStyle w:val="a3"/>
              <w:jc w:val="center"/>
              <w:rPr>
                <w:b/>
              </w:rPr>
            </w:pPr>
            <w:r w:rsidRPr="00E93D5C">
              <w:rPr>
                <w:b/>
                <w:i/>
                <w:iCs/>
                <w:color w:val="000000"/>
              </w:rPr>
              <w:t>1. Забезпечення виконання наданих законодавством повноважень у сфері фінансів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1A0E31" w:rsidRDefault="006B374A">
            <w:pPr>
              <w:pStyle w:val="a3"/>
              <w:rPr>
                <w:b/>
              </w:rPr>
            </w:pPr>
            <w:r w:rsidRPr="001A0E31">
              <w:rPr>
                <w:b/>
                <w:color w:val="000000"/>
              </w:rPr>
              <w:t>затрат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E1184B" w:rsidRDefault="006B374A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E1184B">
              <w:rPr>
                <w:color w:val="000000"/>
              </w:rPr>
              <w:t>кількість штатних одиниць</w:t>
            </w:r>
            <w:r w:rsidRPr="00853389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DF0E1E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6B374A" w:rsidRPr="00853389">
              <w:rPr>
                <w:color w:val="000000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DF0E1E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6B374A"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DF0E1E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6B374A"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DF0E1E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6B374A" w:rsidRPr="00853389">
              <w:rPr>
                <w:color w:val="000000"/>
              </w:rPr>
              <w:t>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</w:tr>
      <w:tr w:rsidR="00DF0E1E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Pr="00853389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Pr="00E1184B" w:rsidRDefault="00DF0E1E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Витрати на утримання управління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1497,2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1497,2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 w:rsidP="00AC634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1496,</w:t>
            </w:r>
            <w:r w:rsidR="00AC6348"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AC634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1496,0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4F0355" w:rsidP="00AC634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F0E1E">
              <w:rPr>
                <w:color w:val="000000"/>
              </w:rPr>
              <w:t>1,</w:t>
            </w:r>
            <w:r w:rsidR="00AC6348">
              <w:rPr>
                <w:color w:val="000000"/>
              </w:rPr>
              <w:t>2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0E1E" w:rsidRDefault="00DF0E1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F0E1E" w:rsidRDefault="004F0355" w:rsidP="00AC6348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F0E1E">
              <w:rPr>
                <w:color w:val="000000"/>
              </w:rPr>
              <w:t>1,</w:t>
            </w:r>
            <w:r w:rsidR="00AC6348">
              <w:rPr>
                <w:color w:val="000000"/>
              </w:rPr>
              <w:t>2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Pr="00F32D66" w:rsidRDefault="006B374A" w:rsidP="00F32D66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</w:t>
            </w:r>
            <w:r w:rsidR="00F32D66">
              <w:rPr>
                <w:color w:val="000000"/>
              </w:rPr>
              <w:t xml:space="preserve">: </w:t>
            </w:r>
            <w:r w:rsidR="00AC6348" w:rsidRPr="00AC6348">
              <w:rPr>
                <w:color w:val="000000"/>
              </w:rPr>
              <w:t xml:space="preserve">Економія коштів по КЕКВ 2111 за рахунок того, що в 2019 році працівникам управління за час перебування на лікарняному виплачувалась </w:t>
            </w:r>
            <w:r w:rsidR="00AC6348" w:rsidRPr="00AC6348">
              <w:rPr>
                <w:color w:val="000000"/>
              </w:rPr>
              <w:lastRenderedPageBreak/>
              <w:t>допомога по тимчасовій втраті працездатності за рахунок коштів Фонду соціального страхування.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2. 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1A0E31" w:rsidRDefault="006B374A">
            <w:pPr>
              <w:pStyle w:val="a3"/>
              <w:rPr>
                <w:b/>
              </w:rPr>
            </w:pPr>
            <w:r w:rsidRPr="001A0E31">
              <w:rPr>
                <w:b/>
                <w:color w:val="000000"/>
              </w:rPr>
              <w:t>продукту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E1184B" w:rsidRDefault="006B374A">
            <w:pPr>
              <w:pStyle w:val="a3"/>
              <w:rPr>
                <w:i/>
                <w:iCs/>
                <w:color w:val="000000"/>
              </w:rPr>
            </w:pPr>
            <w:r w:rsidRPr="00E1184B">
              <w:rPr>
                <w:i/>
                <w:iCs/>
                <w:color w:val="000000"/>
              </w:rPr>
              <w:t>кількість отриманих листів, звернень, заяв, скарг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5</w:t>
            </w:r>
            <w:r w:rsidR="004F0355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>
              <w:rPr>
                <w:color w:val="000000"/>
              </w:rPr>
              <w:t>5</w:t>
            </w:r>
            <w:r w:rsidR="004F0355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4F0355">
              <w:rPr>
                <w:color w:val="000000"/>
              </w:rPr>
              <w:t>87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4F0355">
              <w:rPr>
                <w:color w:val="000000"/>
              </w:rPr>
              <w:t>87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>
              <w:rPr>
                <w:color w:val="000000"/>
              </w:rPr>
              <w:t>43</w:t>
            </w:r>
            <w:r w:rsidR="004F0355">
              <w:rPr>
                <w:color w:val="000000"/>
              </w:rPr>
              <w:t>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 w:rsidP="004F0355">
            <w:pPr>
              <w:pStyle w:val="a3"/>
              <w:jc w:val="center"/>
            </w:pPr>
            <w:r>
              <w:rPr>
                <w:color w:val="000000"/>
              </w:rPr>
              <w:t>43</w:t>
            </w:r>
            <w:r w:rsidR="004F0355">
              <w:rPr>
                <w:color w:val="000000"/>
              </w:rPr>
              <w:t>7</w:t>
            </w:r>
            <w:r w:rsidRPr="00853389">
              <w:rPr>
                <w:color w:val="000000"/>
              </w:rPr>
              <w:t> 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134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E1184B" w:rsidRDefault="006B374A">
            <w:pPr>
              <w:pStyle w:val="a3"/>
              <w:rPr>
                <w:i/>
                <w:iCs/>
                <w:color w:val="000000"/>
              </w:rPr>
            </w:pPr>
            <w:r w:rsidRPr="00E1184B">
              <w:rPr>
                <w:i/>
                <w:iCs/>
                <w:color w:val="000000"/>
              </w:rPr>
              <w:t xml:space="preserve">кількість прийнятих </w:t>
            </w:r>
            <w:proofErr w:type="spellStart"/>
            <w:r w:rsidRPr="00E1184B">
              <w:rPr>
                <w:i/>
                <w:iCs/>
                <w:color w:val="000000"/>
              </w:rPr>
              <w:t>нормативно-</w:t>
            </w:r>
            <w:proofErr w:type="spellEnd"/>
            <w:r w:rsidRPr="00E1184B">
              <w:rPr>
                <w:i/>
                <w:iCs/>
                <w:color w:val="000000"/>
              </w:rPr>
              <w:t xml:space="preserve"> правових актів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4F0355" w:rsidP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052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E1184B" w:rsidRDefault="0023144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кількість бюджетних програм, що опрацьовуються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 w:rsidP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-4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268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E1184B" w:rsidRDefault="0023144D" w:rsidP="0023144D">
            <w:pPr>
              <w:pStyle w:val="a3"/>
              <w:rPr>
                <w:i/>
                <w:iCs/>
                <w:color w:val="000000"/>
              </w:rPr>
            </w:pPr>
            <w:r w:rsidRPr="0023144D">
              <w:rPr>
                <w:i/>
                <w:iCs/>
                <w:color w:val="000000"/>
              </w:rPr>
              <w:t>Кількість довідок про зміни  до розпису бюджету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 w:rsidP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-67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-22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134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E1184B" w:rsidRDefault="0023144D">
            <w:pPr>
              <w:pStyle w:val="a3"/>
              <w:rPr>
                <w:i/>
                <w:iCs/>
                <w:color w:val="000000"/>
              </w:rPr>
            </w:pPr>
            <w:r w:rsidRPr="0023144D">
              <w:rPr>
                <w:i/>
                <w:iCs/>
                <w:color w:val="000000"/>
              </w:rPr>
              <w:t>Кількість підготовлених розпоряджень на фінансування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912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 w:rsidP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612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-353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-300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134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E1184B" w:rsidRDefault="0023144D" w:rsidP="0023144D">
            <w:pPr>
              <w:pStyle w:val="a3"/>
              <w:rPr>
                <w:i/>
                <w:iCs/>
                <w:color w:val="000000"/>
              </w:rPr>
            </w:pPr>
            <w:r w:rsidRPr="0023144D">
              <w:rPr>
                <w:i/>
                <w:iCs/>
                <w:color w:val="000000"/>
              </w:rPr>
              <w:t xml:space="preserve">Кількість </w:t>
            </w:r>
            <w:proofErr w:type="spellStart"/>
            <w:r w:rsidRPr="0023144D">
              <w:rPr>
                <w:i/>
                <w:iCs/>
                <w:color w:val="000000"/>
              </w:rPr>
              <w:t>скла</w:t>
            </w:r>
            <w:r>
              <w:rPr>
                <w:i/>
                <w:iCs/>
                <w:color w:val="000000"/>
              </w:rPr>
              <w:t>-</w:t>
            </w:r>
            <w:r w:rsidRPr="0023144D">
              <w:rPr>
                <w:i/>
                <w:iCs/>
                <w:color w:val="000000"/>
              </w:rPr>
              <w:t>дених</w:t>
            </w:r>
            <w:proofErr w:type="spellEnd"/>
            <w:r w:rsidRPr="0023144D">
              <w:rPr>
                <w:i/>
                <w:iCs/>
                <w:color w:val="000000"/>
              </w:rPr>
              <w:t xml:space="preserve"> звітів</w:t>
            </w:r>
            <w:r>
              <w:rPr>
                <w:i/>
                <w:iCs/>
                <w:color w:val="000000"/>
              </w:rPr>
              <w:t>,</w:t>
            </w:r>
            <w:r w:rsidRPr="0023144D">
              <w:rPr>
                <w:i/>
                <w:iCs/>
                <w:color w:val="000000"/>
              </w:rPr>
              <w:t xml:space="preserve"> податкових розрахунків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 w:rsidP="004F035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 </w:t>
            </w:r>
          </w:p>
          <w:p w:rsidR="006B374A" w:rsidRPr="005C6D66" w:rsidRDefault="006B374A">
            <w:pPr>
              <w:pStyle w:val="a3"/>
              <w:jc w:val="center"/>
            </w:pPr>
            <w:r w:rsidRPr="005C6D66">
              <w:t xml:space="preserve">   Кількість фактично отриманих листів, звернень, скарг набагато більше, ніж заплановано, за рахунок  надходжень щомісячних реєстрів обсягів спожитих енергоносіїв від організацій-постачальників комунальних послуг, а також "Висновків за платежами, належними місцевим бюджетам, та платежами, які підлягають розподілу між державним та місцевими бюджетами". </w:t>
            </w:r>
            <w:r w:rsidR="0023144D" w:rsidRPr="0023144D">
              <w:t xml:space="preserve">Кількість підготовлених довідок про зміни до розпису міського бюджету та розпоряджень на </w:t>
            </w:r>
            <w:r w:rsidR="0023144D" w:rsidRPr="0023144D">
              <w:lastRenderedPageBreak/>
              <w:t>фінансування відрізняється від запланованих через те, що по спеці</w:t>
            </w:r>
            <w:r w:rsidR="0023144D">
              <w:t>альному фонду показники не плану</w:t>
            </w:r>
            <w:r w:rsidR="0023144D" w:rsidRPr="0023144D">
              <w:t>вались. Зменшення кількості довідок про зміни свідчить про те, що розпорядники планують бюджет більш коректно.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B34489" w:rsidRDefault="006B374A">
            <w:pPr>
              <w:pStyle w:val="a3"/>
              <w:jc w:val="center"/>
              <w:rPr>
                <w:b/>
              </w:rPr>
            </w:pPr>
            <w:r w:rsidRPr="00B34489">
              <w:rPr>
                <w:b/>
                <w:color w:val="000000"/>
              </w:rPr>
              <w:lastRenderedPageBreak/>
              <w:t>3. 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B34489" w:rsidRDefault="006B374A">
            <w:pPr>
              <w:pStyle w:val="a3"/>
              <w:rPr>
                <w:b/>
              </w:rPr>
            </w:pPr>
            <w:r w:rsidRPr="00B34489">
              <w:rPr>
                <w:b/>
                <w:color w:val="000000"/>
              </w:rPr>
              <w:t>ефективності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1635"/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014255" w:rsidRDefault="006B374A">
            <w:pPr>
              <w:pStyle w:val="a3"/>
              <w:rPr>
                <w:i/>
                <w:iCs/>
                <w:color w:val="000000"/>
              </w:rPr>
            </w:pPr>
            <w:r w:rsidRPr="00014255">
              <w:rPr>
                <w:i/>
                <w:iCs/>
                <w:color w:val="000000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23144D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6B374A">
              <w:rPr>
                <w:color w:val="000000"/>
              </w:rPr>
              <w:t>1</w:t>
            </w:r>
            <w:r w:rsidR="006B374A"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23144D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6B374A">
              <w:rPr>
                <w:color w:val="000000"/>
              </w:rPr>
              <w:t>1</w:t>
            </w:r>
            <w:r w:rsidR="006B374A"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23144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23144D">
              <w:rPr>
                <w:color w:val="000000"/>
              </w:rPr>
              <w:t>64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23144D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23144D">
              <w:rPr>
                <w:color w:val="000000"/>
              </w:rPr>
              <w:t>64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23144D">
            <w:pPr>
              <w:pStyle w:val="a3"/>
              <w:jc w:val="center"/>
            </w:pPr>
            <w:r>
              <w:rPr>
                <w:color w:val="000000"/>
              </w:rPr>
              <w:t>73</w:t>
            </w:r>
            <w:r w:rsidR="006B374A" w:rsidRPr="00853389">
              <w:rPr>
                <w:color w:val="000000"/>
              </w:rPr>
              <w:t>  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23144D" w:rsidP="0023144D">
            <w:pPr>
              <w:pStyle w:val="a3"/>
              <w:jc w:val="center"/>
            </w:pPr>
            <w:r>
              <w:rPr>
                <w:color w:val="000000"/>
              </w:rPr>
              <w:t>73</w:t>
            </w:r>
            <w:r w:rsidR="006B374A" w:rsidRPr="00853389">
              <w:rPr>
                <w:color w:val="000000"/>
              </w:rPr>
              <w:t>  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014255" w:rsidRDefault="006B374A" w:rsidP="0023144D">
            <w:pPr>
              <w:pStyle w:val="a3"/>
              <w:rPr>
                <w:i/>
                <w:iCs/>
                <w:color w:val="000000"/>
              </w:rPr>
            </w:pPr>
            <w:r w:rsidRPr="00014255">
              <w:rPr>
                <w:i/>
                <w:iCs/>
                <w:color w:val="000000"/>
              </w:rPr>
              <w:t>кількість п</w:t>
            </w:r>
            <w:r w:rsidR="0023144D">
              <w:rPr>
                <w:i/>
                <w:iCs/>
                <w:color w:val="000000"/>
              </w:rPr>
              <w:t>ідготовлен</w:t>
            </w:r>
            <w:r w:rsidRPr="00014255">
              <w:rPr>
                <w:i/>
                <w:iCs/>
                <w:color w:val="000000"/>
              </w:rPr>
              <w:t>их нормативно-правових актів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014255" w:rsidRDefault="0023144D" w:rsidP="0023144D">
            <w:pPr>
              <w:pStyle w:val="a3"/>
              <w:rPr>
                <w:i/>
                <w:iCs/>
                <w:color w:val="000000"/>
              </w:rPr>
            </w:pPr>
            <w:r w:rsidRPr="0023144D">
              <w:rPr>
                <w:i/>
                <w:iCs/>
                <w:color w:val="000000"/>
              </w:rPr>
              <w:t>Кількість бюджетних програм, що опрацьовуються,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9,1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-0,7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014255" w:rsidRDefault="0023144D" w:rsidP="00483AF6">
            <w:pPr>
              <w:pStyle w:val="a3"/>
              <w:rPr>
                <w:i/>
                <w:iCs/>
                <w:color w:val="000000"/>
              </w:rPr>
            </w:pPr>
            <w:r w:rsidRPr="0023144D">
              <w:rPr>
                <w:i/>
                <w:iCs/>
                <w:color w:val="000000"/>
              </w:rPr>
              <w:t>Кількість довідок про зміни  до розпису бюджету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41,8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-11,2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-3,7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014255" w:rsidRDefault="00483AF6" w:rsidP="0023144D">
            <w:pPr>
              <w:pStyle w:val="a3"/>
              <w:rPr>
                <w:i/>
                <w:iCs/>
                <w:color w:val="000000"/>
              </w:rPr>
            </w:pPr>
            <w:r w:rsidRPr="00483AF6">
              <w:rPr>
                <w:i/>
                <w:iCs/>
                <w:color w:val="000000"/>
              </w:rPr>
              <w:t>Кількість підготовлених розпоряджень на фінансування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93,2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-58,8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-50</w:t>
            </w:r>
          </w:p>
        </w:tc>
      </w:tr>
      <w:tr w:rsidR="0023144D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853389" w:rsidRDefault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Pr="00014255" w:rsidRDefault="00483AF6" w:rsidP="00483AF6">
            <w:pPr>
              <w:pStyle w:val="a3"/>
              <w:rPr>
                <w:i/>
                <w:iCs/>
                <w:color w:val="000000"/>
              </w:rPr>
            </w:pPr>
            <w:r w:rsidRPr="00483AF6">
              <w:rPr>
                <w:i/>
                <w:iCs/>
                <w:color w:val="000000"/>
              </w:rPr>
              <w:t>Кількість складених звітів</w:t>
            </w:r>
            <w:r>
              <w:rPr>
                <w:i/>
                <w:iCs/>
                <w:color w:val="000000"/>
              </w:rPr>
              <w:t>,</w:t>
            </w:r>
            <w:r w:rsidRPr="00483AF6">
              <w:rPr>
                <w:i/>
                <w:iCs/>
                <w:color w:val="000000"/>
              </w:rPr>
              <w:t xml:space="preserve"> податкових розрахунків на одного працівника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144D" w:rsidRDefault="00483AF6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B374A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014255" w:rsidRDefault="006B374A">
            <w:pPr>
              <w:pStyle w:val="a3"/>
              <w:rPr>
                <w:i/>
                <w:iCs/>
                <w:color w:val="000000"/>
              </w:rPr>
            </w:pPr>
            <w:r w:rsidRPr="00014255">
              <w:rPr>
                <w:i/>
                <w:iCs/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249,5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-0,2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Pr="00853389" w:rsidRDefault="006B374A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Pr="00853389" w:rsidRDefault="006B374A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-0,2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4489" w:rsidRPr="00E93D5C" w:rsidRDefault="00E93D5C" w:rsidP="0023144D">
            <w:pPr>
              <w:pStyle w:val="a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2.</w:t>
            </w:r>
            <w:r w:rsidR="00B34489" w:rsidRPr="00E93D5C">
              <w:rPr>
                <w:b/>
                <w:i/>
                <w:color w:val="000000"/>
              </w:rPr>
              <w:t>Забезпечення  виконання управлінням завдань з інформатизації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 w:rsidP="00286DD5">
            <w:pPr>
              <w:pStyle w:val="a3"/>
              <w:jc w:val="center"/>
              <w:rPr>
                <w:b/>
              </w:rPr>
            </w:pPr>
            <w:r w:rsidRPr="00B34489">
              <w:rPr>
                <w:b/>
                <w:color w:val="000000"/>
                <w:sz w:val="20"/>
                <w:szCs w:val="20"/>
              </w:rPr>
              <w:t>1. 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1A0E31" w:rsidRDefault="00B34489" w:rsidP="00286DD5">
            <w:pPr>
              <w:pStyle w:val="a3"/>
              <w:rPr>
                <w:b/>
              </w:rPr>
            </w:pPr>
            <w:r w:rsidRPr="001A0E31">
              <w:rPr>
                <w:b/>
                <w:color w:val="000000"/>
              </w:rPr>
              <w:t>затрат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14255" w:rsidRDefault="00B34489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Обсяг видатків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-0,5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 w:rsidP="00286DD5">
            <w:pPr>
              <w:pStyle w:val="a3"/>
              <w:jc w:val="center"/>
              <w:rPr>
                <w:b/>
              </w:rPr>
            </w:pPr>
            <w:r w:rsidRPr="00B34489">
              <w:rPr>
                <w:b/>
                <w:color w:val="000000"/>
              </w:rPr>
              <w:t>2. 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1A0E31" w:rsidRDefault="00B34489" w:rsidP="00286DD5">
            <w:pPr>
              <w:pStyle w:val="a3"/>
              <w:rPr>
                <w:b/>
              </w:rPr>
            </w:pPr>
            <w:r w:rsidRPr="001A0E31">
              <w:rPr>
                <w:b/>
                <w:color w:val="000000"/>
              </w:rPr>
              <w:t>продукту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14255" w:rsidRDefault="00B34489">
            <w:pPr>
              <w:pStyle w:val="a3"/>
              <w:rPr>
                <w:i/>
                <w:iCs/>
                <w:color w:val="000000"/>
              </w:rPr>
            </w:pPr>
            <w:r w:rsidRPr="00B34489">
              <w:rPr>
                <w:i/>
                <w:iCs/>
                <w:color w:val="000000"/>
              </w:rPr>
              <w:t>кількість послуг у сфері інформатизації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 w:rsidP="00286DD5">
            <w:pPr>
              <w:pStyle w:val="a3"/>
              <w:jc w:val="center"/>
              <w:rPr>
                <w:b/>
              </w:rPr>
            </w:pPr>
            <w:r w:rsidRPr="00B34489">
              <w:rPr>
                <w:b/>
                <w:color w:val="000000"/>
              </w:rPr>
              <w:t>3. 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 w:rsidP="00286DD5">
            <w:pPr>
              <w:pStyle w:val="a3"/>
              <w:rPr>
                <w:b/>
              </w:rPr>
            </w:pPr>
            <w:r w:rsidRPr="00B34489">
              <w:rPr>
                <w:b/>
                <w:color w:val="000000"/>
              </w:rPr>
              <w:t>ефективності 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14255" w:rsidRDefault="00B34489">
            <w:pPr>
              <w:pStyle w:val="a3"/>
              <w:rPr>
                <w:i/>
                <w:iCs/>
                <w:color w:val="000000"/>
              </w:rPr>
            </w:pPr>
            <w:r w:rsidRPr="00B34489">
              <w:rPr>
                <w:i/>
                <w:iCs/>
                <w:color w:val="000000"/>
              </w:rPr>
              <w:t xml:space="preserve">середня </w:t>
            </w:r>
            <w:proofErr w:type="spellStart"/>
            <w:r w:rsidRPr="00B34489">
              <w:rPr>
                <w:i/>
                <w:iCs/>
                <w:color w:val="000000"/>
              </w:rPr>
              <w:t>вар</w:t>
            </w:r>
            <w:r>
              <w:rPr>
                <w:i/>
                <w:iCs/>
                <w:color w:val="000000"/>
              </w:rPr>
              <w:t>-</w:t>
            </w:r>
            <w:r w:rsidRPr="00B34489">
              <w:rPr>
                <w:i/>
                <w:iCs/>
                <w:color w:val="000000"/>
              </w:rPr>
              <w:t>тість</w:t>
            </w:r>
            <w:proofErr w:type="spellEnd"/>
            <w:r w:rsidRPr="00B34489">
              <w:rPr>
                <w:i/>
                <w:iCs/>
                <w:color w:val="000000"/>
              </w:rPr>
              <w:t xml:space="preserve"> однієї послуги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1,53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1,53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-0,03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-0,03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>
            <w:pPr>
              <w:pStyle w:val="a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B34489" w:rsidRDefault="00B34489">
            <w:pPr>
              <w:pStyle w:val="a3"/>
              <w:rPr>
                <w:b/>
                <w:i/>
                <w:iCs/>
                <w:color w:val="000000"/>
              </w:rPr>
            </w:pPr>
            <w:r w:rsidRPr="00B34489">
              <w:rPr>
                <w:b/>
                <w:i/>
                <w:iCs/>
                <w:color w:val="000000"/>
              </w:rPr>
              <w:t>якості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13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72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14255" w:rsidRDefault="00B34489">
            <w:pPr>
              <w:pStyle w:val="a3"/>
              <w:rPr>
                <w:i/>
                <w:iCs/>
                <w:color w:val="000000"/>
              </w:rPr>
            </w:pPr>
            <w:r w:rsidRPr="00B34489">
              <w:rPr>
                <w:i/>
                <w:iCs/>
                <w:color w:val="000000"/>
              </w:rPr>
              <w:t>Відсоток виконаних послуг від загальної кількості послуг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6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 w:rsidP="0023144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>Пояснення щодо розбіжностей між фактичними та плановими результативними показниками </w:t>
            </w:r>
          </w:p>
          <w:p w:rsidR="00B34489" w:rsidRPr="00014255" w:rsidRDefault="00B34489">
            <w:pPr>
              <w:pStyle w:val="a3"/>
              <w:jc w:val="center"/>
            </w:pPr>
            <w:r>
              <w:t>Динамі</w:t>
            </w:r>
            <w:r w:rsidRPr="00483AF6">
              <w:t>ка зростання кількості показників була запланована на рівні відсотків збільшення фактичних показників 2018 року в порівнянні з 2017 роком.</w:t>
            </w:r>
          </w:p>
        </w:tc>
      </w:tr>
      <w:tr w:rsidR="00B34489" w:rsidTr="00AF329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15" w:type="dxa"/>
          <w:jc w:val="center"/>
        </w:trPr>
        <w:tc>
          <w:tcPr>
            <w:tcW w:w="4976" w:type="pct"/>
            <w:gridSpan w:val="1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t xml:space="preserve">Оцінка відповідності фактичних результативних показників проведеним видаткам за напрямом використання бюджетних </w:t>
            </w:r>
            <w:r w:rsidRPr="00853389">
              <w:rPr>
                <w:color w:val="000000"/>
              </w:rPr>
              <w:lastRenderedPageBreak/>
              <w:t>коштів, спрямованих на досягнення цих показників</w:t>
            </w:r>
            <w:r>
              <w:rPr>
                <w:color w:val="000000"/>
              </w:rPr>
              <w:t>:</w:t>
            </w:r>
          </w:p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 w:rsidRPr="00483AF6">
              <w:rPr>
                <w:color w:val="000000"/>
              </w:rPr>
              <w:t xml:space="preserve">Загальне кількісне зростання результативних показників у 2019 році обумовлено інтенсифікацією роботи </w:t>
            </w:r>
            <w:r w:rsidR="00E93D5C">
              <w:rPr>
                <w:color w:val="000000"/>
              </w:rPr>
              <w:t xml:space="preserve">працівників </w:t>
            </w:r>
            <w:r w:rsidRPr="00483AF6">
              <w:rPr>
                <w:color w:val="000000"/>
              </w:rPr>
              <w:t xml:space="preserve">фінансового управління міської ради, посиленням роботи щодо ефективного використання бюджетних коштів.  </w:t>
            </w:r>
          </w:p>
          <w:p w:rsidR="00B34489" w:rsidRDefault="00B34489">
            <w:pPr>
              <w:pStyle w:val="a3"/>
              <w:jc w:val="center"/>
            </w:pPr>
            <w:r>
              <w:rPr>
                <w:color w:val="000000"/>
              </w:rPr>
              <w:t>Досягнуті фактичні результативні показники відповідають проведеним видаткам за напрямом використання бюджетних коштів, спрямованим на забезпечення діяльності фінансового управління.</w:t>
            </w:r>
            <w:r w:rsidRPr="00853389">
              <w:rPr>
                <w:color w:val="000000"/>
              </w:rPr>
              <w:t xml:space="preserve">  </w:t>
            </w:r>
          </w:p>
        </w:tc>
      </w:tr>
      <w:tr w:rsidR="00B34489" w:rsidTr="00AF3291">
        <w:trPr>
          <w:gridBefore w:val="3"/>
          <w:gridAfter w:val="2"/>
          <w:wBefore w:w="380" w:type="pct"/>
          <w:wAfter w:w="616" w:type="pct"/>
          <w:tblCellSpacing w:w="15" w:type="dxa"/>
          <w:jc w:val="center"/>
        </w:trPr>
        <w:tc>
          <w:tcPr>
            <w:tcW w:w="3957" w:type="pct"/>
            <w:gridSpan w:val="10"/>
            <w:vAlign w:val="center"/>
          </w:tcPr>
          <w:p w:rsidR="00B34489" w:rsidRDefault="00B34489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853389">
              <w:rPr>
                <w:color w:val="000000"/>
              </w:rPr>
              <w:lastRenderedPageBreak/>
              <w:t>____________</w:t>
            </w:r>
            <w:r w:rsidRPr="00853389">
              <w:rPr>
                <w:color w:val="000000"/>
              </w:rPr>
              <w:br/>
            </w:r>
            <w:r w:rsidRPr="00853389">
              <w:rPr>
                <w:color w:val="000000"/>
                <w:vertAlign w:val="superscript"/>
              </w:rPr>
              <w:t xml:space="preserve">1 </w:t>
            </w:r>
            <w:r w:rsidRPr="00853389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B34489" w:rsidRDefault="00B34489" w:rsidP="00AF3291">
            <w:pPr>
              <w:pStyle w:val="a3"/>
              <w:ind w:right="-693"/>
              <w:jc w:val="both"/>
            </w:pPr>
            <w:r w:rsidRPr="00853389">
              <w:rPr>
                <w:color w:val="000000"/>
              </w:rPr>
              <w:t>5.4 "Виконання показників бюджетної програми порівн</w:t>
            </w:r>
            <w:r w:rsidR="00AF3291">
              <w:rPr>
                <w:color w:val="000000"/>
              </w:rPr>
              <w:t xml:space="preserve">яно із показниками попереднього </w:t>
            </w:r>
            <w:r w:rsidRPr="00853389">
              <w:rPr>
                <w:color w:val="000000"/>
              </w:rPr>
              <w:t>року": </w:t>
            </w:r>
          </w:p>
        </w:tc>
      </w:tr>
    </w:tbl>
    <w:p w:rsidR="006B374A" w:rsidRDefault="00FD3B1D" w:rsidP="00FD3B1D">
      <w:pPr>
        <w:jc w:val="right"/>
      </w:pPr>
      <w:r w:rsidRPr="00FD3B1D">
        <w:t>(тис. грн.)</w:t>
      </w:r>
    </w:p>
    <w:tbl>
      <w:tblPr>
        <w:tblW w:w="14831" w:type="dxa"/>
        <w:jc w:val="center"/>
        <w:tblCellSpacing w:w="15" w:type="dxa"/>
        <w:tblInd w:w="-5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97"/>
        <w:gridCol w:w="2419"/>
        <w:gridCol w:w="1111"/>
        <w:gridCol w:w="1348"/>
        <w:gridCol w:w="911"/>
        <w:gridCol w:w="1111"/>
        <w:gridCol w:w="1348"/>
        <w:gridCol w:w="917"/>
        <w:gridCol w:w="1111"/>
        <w:gridCol w:w="1348"/>
        <w:gridCol w:w="2810"/>
      </w:tblGrid>
      <w:tr w:rsidR="00CD47CA" w:rsidTr="00E93D5C">
        <w:trPr>
          <w:tblCellSpacing w:w="15" w:type="dxa"/>
          <w:jc w:val="center"/>
        </w:trPr>
        <w:tc>
          <w:tcPr>
            <w:tcW w:w="11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1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12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7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8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/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</w:pPr>
            <w:r w:rsidRPr="00853389">
              <w:rPr>
                <w:color w:val="000000"/>
              </w:rPr>
              <w:t>Видатки (надані кредити)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1346,1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1346,1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A11F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</w:t>
            </w:r>
            <w:r w:rsidR="00A11FB6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="00A11FB6"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A11FB6">
            <w:pPr>
              <w:pStyle w:val="a3"/>
              <w:jc w:val="center"/>
            </w:pPr>
            <w:r>
              <w:rPr>
                <w:color w:val="000000"/>
              </w:rPr>
              <w:t>14</w:t>
            </w:r>
            <w:r w:rsidR="00A11FB6">
              <w:rPr>
                <w:color w:val="000000"/>
              </w:rPr>
              <w:t>96</w:t>
            </w:r>
            <w:r>
              <w:rPr>
                <w:color w:val="000000"/>
              </w:rPr>
              <w:t>,</w:t>
            </w:r>
            <w:r w:rsidR="00A11FB6"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FD7FD9" w:rsidP="00B34489">
            <w:pPr>
              <w:pStyle w:val="a3"/>
              <w:jc w:val="center"/>
            </w:pPr>
            <w:r>
              <w:rPr>
                <w:color w:val="000000"/>
              </w:rPr>
              <w:t>10</w:t>
            </w:r>
            <w:r w:rsidR="005B748E">
              <w:rPr>
                <w:color w:val="000000"/>
              </w:rPr>
              <w:t>,0</w:t>
            </w:r>
            <w:r w:rsidR="00B34489"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>
              <w:rPr>
                <w:color w:val="000000"/>
              </w:rPr>
              <w:t>0 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5B748E">
            <w:pPr>
              <w:pStyle w:val="a3"/>
              <w:jc w:val="center"/>
            </w:pPr>
            <w:r>
              <w:t>10,0</w:t>
            </w:r>
          </w:p>
        </w:tc>
      </w:tr>
      <w:tr w:rsidR="00B34489" w:rsidTr="00447E13">
        <w:trPr>
          <w:tblCellSpacing w:w="15" w:type="dxa"/>
          <w:jc w:val="center"/>
        </w:trPr>
        <w:tc>
          <w:tcPr>
            <w:tcW w:w="498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4489" w:rsidRPr="00395F3F" w:rsidRDefault="00395F3F" w:rsidP="00395F3F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Пояснення щодо збільшення </w:t>
            </w:r>
            <w:r w:rsidR="00B34489" w:rsidRPr="00853389">
              <w:rPr>
                <w:color w:val="000000"/>
              </w:rPr>
              <w:t>обсягів проведених видатків (наданих кредитів) порівняно із аналогічними показниками попереднього року</w:t>
            </w:r>
            <w:r>
              <w:rPr>
                <w:color w:val="000000"/>
              </w:rPr>
              <w:t xml:space="preserve">: </w:t>
            </w:r>
            <w:r w:rsidRPr="00395F3F">
              <w:rPr>
                <w:color w:val="000000"/>
              </w:rPr>
              <w:t>Збільшення обсягів проведених видатків відбулось за рахунок підвищення заробітної плати посадовим особам фінансового управління відповідно до змін, внесених</w:t>
            </w:r>
            <w:r>
              <w:rPr>
                <w:color w:val="000000"/>
              </w:rPr>
              <w:t xml:space="preserve"> постановою КМУ від 19.06.2019 № 525 </w:t>
            </w:r>
            <w:r w:rsidRPr="00395F3F">
              <w:rPr>
                <w:color w:val="000000"/>
              </w:rPr>
              <w:t xml:space="preserve">«Про внесення змін </w:t>
            </w:r>
            <w:r>
              <w:rPr>
                <w:color w:val="000000"/>
              </w:rPr>
              <w:t xml:space="preserve">у додатки </w:t>
            </w:r>
            <w:r w:rsidRPr="00395F3F">
              <w:rPr>
                <w:color w:val="000000"/>
              </w:rPr>
              <w:t>до постанови Кабінету Міністрів України від 9 березня 2006 року № 268»</w:t>
            </w:r>
            <w:r>
              <w:rPr>
                <w:color w:val="000000"/>
              </w:rPr>
              <w:t>.</w:t>
            </w:r>
            <w:r w:rsidRPr="00395F3F">
              <w:rPr>
                <w:color w:val="000000"/>
              </w:rPr>
              <w:t xml:space="preserve"> 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</w:pPr>
            <w:r w:rsidRPr="00FD3B1D">
              <w:rPr>
                <w:color w:val="000000"/>
              </w:rPr>
              <w:t>Забезпечення виконання наданих законодавством повноважень у сфері фінансів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1346,1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1346,1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1471,5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286DD5">
            <w:pPr>
              <w:pStyle w:val="a3"/>
              <w:jc w:val="center"/>
            </w:pPr>
            <w:r>
              <w:rPr>
                <w:color w:val="000000"/>
              </w:rPr>
              <w:t>1471,5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FD7FD9" w:rsidP="00B34489">
            <w:pPr>
              <w:pStyle w:val="a3"/>
              <w:jc w:val="center"/>
            </w:pPr>
            <w:r>
              <w:rPr>
                <w:color w:val="000000"/>
              </w:rPr>
              <w:t>8,5</w:t>
            </w:r>
            <w:r w:rsidR="00B34489"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C6349E">
            <w:pPr>
              <w:pStyle w:val="a3"/>
              <w:jc w:val="center"/>
            </w:pPr>
            <w:r>
              <w:rPr>
                <w:color w:val="000000"/>
              </w:rPr>
              <w:t>0 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FD7FD9" w:rsidP="00C6349E">
            <w:pPr>
              <w:pStyle w:val="a3"/>
              <w:jc w:val="center"/>
            </w:pPr>
            <w:r>
              <w:t>8,5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B3448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FD3B1D" w:rsidRDefault="00A11FB6">
            <w:pPr>
              <w:pStyle w:val="a3"/>
              <w:rPr>
                <w:color w:val="000000"/>
              </w:rPr>
            </w:pPr>
            <w:r w:rsidRPr="00A11FB6">
              <w:rPr>
                <w:color w:val="000000"/>
              </w:rPr>
              <w:t>Забезпечення  виконання управлінням завдань з інформатизації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A11FB6" w:rsidP="00286DD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A11FB6" w:rsidP="00286DD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A11FB6" w:rsidP="00286DD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A11FB6" w:rsidP="00C6349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A11FB6" w:rsidP="00C6349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A11FB6" w:rsidP="00C6349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853389" w:rsidRDefault="00395F3F" w:rsidP="00B3448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395F3F" w:rsidP="00C6349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395F3F" w:rsidP="00C6349E">
            <w:pPr>
              <w:pStyle w:val="a3"/>
              <w:jc w:val="center"/>
            </w:pPr>
            <w:r>
              <w:t>100</w:t>
            </w:r>
          </w:p>
        </w:tc>
      </w:tr>
      <w:tr w:rsidR="00B34489" w:rsidTr="00447E13">
        <w:trPr>
          <w:tblCellSpacing w:w="15" w:type="dxa"/>
          <w:jc w:val="center"/>
        </w:trPr>
        <w:tc>
          <w:tcPr>
            <w:tcW w:w="498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  <w:rPr>
                <w:color w:val="000000"/>
              </w:rPr>
            </w:pPr>
            <w:r w:rsidRPr="00853389">
              <w:rPr>
                <w:color w:val="000000"/>
              </w:rPr>
              <w:lastRenderedPageBreak/>
              <w:t>Пояснення щодо збільшення (зменшення) обсягів проведених видатків (наданих кредитів) за напрямом використання бюджетних коштів порівняно із аналогічними показниками попереднього року, а також щодо змін у структурі напрямів використання коштів</w:t>
            </w:r>
            <w:r>
              <w:rPr>
                <w:color w:val="000000"/>
              </w:rPr>
              <w:t>:</w:t>
            </w:r>
          </w:p>
          <w:p w:rsidR="00B34489" w:rsidRDefault="000B7D98" w:rsidP="00E93D5C">
            <w:pPr>
              <w:pStyle w:val="a3"/>
            </w:pPr>
            <w:r>
              <w:rPr>
                <w:color w:val="000000"/>
              </w:rPr>
              <w:t xml:space="preserve">В попередньому році не було виділено окремого напрямку використання бюджетних коштів </w:t>
            </w:r>
            <w:r w:rsidR="00B344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0B7D98">
              <w:rPr>
                <w:color w:val="000000"/>
              </w:rPr>
              <w:t>Забезпечення  виконання управлінням завдань з інформатизації</w:t>
            </w:r>
            <w:r>
              <w:rPr>
                <w:color w:val="000000"/>
              </w:rPr>
              <w:t xml:space="preserve">» </w:t>
            </w:r>
          </w:p>
        </w:tc>
      </w:tr>
      <w:tr w:rsidR="00543E3D" w:rsidTr="00E93D5C">
        <w:trPr>
          <w:trHeight w:val="389"/>
          <w:tblCellSpacing w:w="15" w:type="dxa"/>
          <w:jc w:val="center"/>
        </w:trPr>
        <w:tc>
          <w:tcPr>
            <w:tcW w:w="498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43E3D" w:rsidRPr="00543E3D" w:rsidRDefault="00543E3D" w:rsidP="00E93D5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color w:val="000000"/>
              </w:rPr>
            </w:pPr>
            <w:r w:rsidRPr="00543E3D">
              <w:rPr>
                <w:b/>
                <w:color w:val="000000"/>
              </w:rPr>
              <w:t>Забезпечення виконання наданих законодавством повноважень у сфері фінансів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B7D98" w:rsidRDefault="00B34489">
            <w:pPr>
              <w:pStyle w:val="a3"/>
              <w:jc w:val="center"/>
              <w:rPr>
                <w:b/>
              </w:rPr>
            </w:pPr>
            <w:r w:rsidRPr="000B7D98">
              <w:rPr>
                <w:b/>
                <w:color w:val="000000"/>
              </w:rPr>
              <w:t>1. 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Pr="000B7D98" w:rsidRDefault="00B34489">
            <w:pPr>
              <w:pStyle w:val="a3"/>
              <w:rPr>
                <w:b/>
              </w:rPr>
            </w:pPr>
            <w:r w:rsidRPr="000B7D98">
              <w:rPr>
                <w:b/>
                <w:color w:val="000000"/>
              </w:rPr>
              <w:t>затрат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>
            <w:pPr>
              <w:pStyle w:val="a3"/>
            </w:pPr>
            <w:r w:rsidRPr="00E1184B">
              <w:rPr>
                <w:color w:val="000000"/>
              </w:rPr>
              <w:t>кількість штатних одиниць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EE22A5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7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EE22A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EE22A5">
            <w:pPr>
              <w:pStyle w:val="a3"/>
              <w:jc w:val="center"/>
            </w:pPr>
            <w:r>
              <w:rPr>
                <w:color w:val="000000"/>
              </w:rPr>
              <w:t>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0B7D98" w:rsidP="00EE22A5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B34489"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EE22A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0B7D98" w:rsidP="00EE22A5">
            <w:pPr>
              <w:pStyle w:val="a3"/>
              <w:jc w:val="center"/>
            </w:pPr>
            <w:r>
              <w:rPr>
                <w:color w:val="000000"/>
              </w:rPr>
              <w:t>6</w:t>
            </w:r>
            <w:r w:rsidR="00B34489"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0B7D98" w:rsidP="00EE22A5">
            <w:pPr>
              <w:pStyle w:val="a3"/>
              <w:jc w:val="center"/>
            </w:pPr>
            <w:r>
              <w:rPr>
                <w:color w:val="000000"/>
              </w:rPr>
              <w:t>-14,3</w:t>
            </w:r>
            <w:r w:rsidR="00B34489"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34489" w:rsidRDefault="00B34489" w:rsidP="00EE22A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34489" w:rsidRDefault="000B7D98" w:rsidP="00EE22A5">
            <w:pPr>
              <w:pStyle w:val="a3"/>
              <w:jc w:val="center"/>
            </w:pPr>
            <w:r>
              <w:rPr>
                <w:color w:val="000000"/>
              </w:rPr>
              <w:t>-14,3</w:t>
            </w:r>
            <w:r w:rsidR="00B34489" w:rsidRPr="00853389">
              <w:rPr>
                <w:color w:val="000000"/>
              </w:rPr>
              <w:t> 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E1184B" w:rsidRDefault="006B216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Обсяг видатків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127090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1346,1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127090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127090">
            <w:pPr>
              <w:pStyle w:val="a3"/>
              <w:jc w:val="center"/>
            </w:pPr>
            <w:r>
              <w:rPr>
                <w:color w:val="000000"/>
              </w:rPr>
              <w:t>1346,1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F846B2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14</w:t>
            </w:r>
            <w:r w:rsidR="00F846B2">
              <w:rPr>
                <w:color w:val="000000"/>
              </w:rPr>
              <w:t>96,1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127090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F846B2">
            <w:pPr>
              <w:pStyle w:val="a3"/>
              <w:jc w:val="center"/>
            </w:pPr>
            <w:r>
              <w:rPr>
                <w:color w:val="000000"/>
              </w:rPr>
              <w:t>14</w:t>
            </w:r>
            <w:r w:rsidR="00F846B2">
              <w:rPr>
                <w:color w:val="000000"/>
              </w:rPr>
              <w:t>96,1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 w:rsidP="00127090">
            <w:pPr>
              <w:pStyle w:val="a3"/>
              <w:jc w:val="center"/>
            </w:pPr>
            <w:r>
              <w:t>10,0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127090">
            <w:pPr>
              <w:pStyle w:val="a3"/>
              <w:jc w:val="center"/>
            </w:pPr>
            <w:r>
              <w:rPr>
                <w:color w:val="000000"/>
              </w:rPr>
              <w:t>0 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Default="00D849C4" w:rsidP="00127090">
            <w:pPr>
              <w:pStyle w:val="a3"/>
              <w:jc w:val="center"/>
            </w:pPr>
            <w:r>
              <w:t>10,0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B7D98" w:rsidRDefault="006B216C">
            <w:pPr>
              <w:pStyle w:val="a3"/>
              <w:jc w:val="center"/>
              <w:rPr>
                <w:b/>
              </w:rPr>
            </w:pPr>
            <w:r w:rsidRPr="000B7D98">
              <w:rPr>
                <w:b/>
                <w:color w:val="000000"/>
              </w:rPr>
              <w:t>2. 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B7D98" w:rsidRDefault="006B216C">
            <w:pPr>
              <w:pStyle w:val="a3"/>
              <w:rPr>
                <w:b/>
              </w:rPr>
            </w:pPr>
            <w:r w:rsidRPr="000B7D98">
              <w:rPr>
                <w:b/>
                <w:color w:val="000000"/>
              </w:rPr>
              <w:t>продукту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rPr>
                <w:color w:val="000000"/>
              </w:rPr>
            </w:pPr>
            <w:r w:rsidRPr="00E1184B">
              <w:rPr>
                <w:i/>
                <w:iCs/>
                <w:color w:val="000000"/>
              </w:rPr>
              <w:t>кількість отриманих листів, звернень, заяв, скарг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F846B2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F846B2">
              <w:rPr>
                <w:color w:val="000000"/>
              </w:rPr>
              <w:t>87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EE22A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F846B2">
            <w:pPr>
              <w:pStyle w:val="a3"/>
              <w:jc w:val="center"/>
            </w:pPr>
            <w:r>
              <w:rPr>
                <w:color w:val="000000"/>
              </w:rPr>
              <w:t>9</w:t>
            </w:r>
            <w:r w:rsidR="00F846B2">
              <w:rPr>
                <w:color w:val="000000"/>
              </w:rPr>
              <w:t>87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447E13">
            <w:pPr>
              <w:pStyle w:val="a3"/>
            </w:pPr>
            <w:r w:rsidRPr="00E1184B">
              <w:rPr>
                <w:i/>
                <w:iCs/>
                <w:color w:val="000000"/>
              </w:rPr>
              <w:t>кількість п</w:t>
            </w:r>
            <w:r w:rsidR="00447E13">
              <w:rPr>
                <w:i/>
                <w:iCs/>
                <w:color w:val="000000"/>
              </w:rPr>
              <w:t>ідготовлен</w:t>
            </w:r>
            <w:r w:rsidRPr="00E1184B">
              <w:rPr>
                <w:i/>
                <w:iCs/>
                <w:color w:val="000000"/>
              </w:rPr>
              <w:t>их нормативно</w:t>
            </w:r>
            <w:r w:rsidR="00447E13">
              <w:rPr>
                <w:i/>
                <w:iCs/>
                <w:color w:val="000000"/>
              </w:rPr>
              <w:t xml:space="preserve"> </w:t>
            </w:r>
            <w:r w:rsidRPr="00E1184B">
              <w:rPr>
                <w:i/>
                <w:iCs/>
                <w:color w:val="000000"/>
              </w:rPr>
              <w:t>- правових актів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rPr>
                <w:color w:val="000000"/>
              </w:rPr>
              <w:t>52</w:t>
            </w:r>
            <w:r w:rsidR="006B216C"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F846B2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F846B2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t>34,2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t>34,2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B7D98" w:rsidRDefault="006B216C">
            <w:pPr>
              <w:pStyle w:val="a3"/>
              <w:jc w:val="center"/>
              <w:rPr>
                <w:b/>
              </w:rPr>
            </w:pPr>
            <w:r w:rsidRPr="000B7D98">
              <w:rPr>
                <w:b/>
                <w:color w:val="000000"/>
              </w:rPr>
              <w:t>3. 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B7D98" w:rsidRDefault="006B216C">
            <w:pPr>
              <w:pStyle w:val="a3"/>
              <w:rPr>
                <w:b/>
              </w:rPr>
            </w:pPr>
            <w:r w:rsidRPr="000B7D98">
              <w:rPr>
                <w:b/>
                <w:color w:val="000000"/>
              </w:rPr>
              <w:t>ефективності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</w:pPr>
            <w:r w:rsidRPr="00014255">
              <w:rPr>
                <w:i/>
                <w:iCs/>
                <w:color w:val="000000"/>
              </w:rPr>
              <w:t>кількість виконаних листів, звернень, заяв, скарг на одного працівника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>
            <w:pPr>
              <w:pStyle w:val="a3"/>
              <w:jc w:val="center"/>
            </w:pPr>
            <w:r>
              <w:rPr>
                <w:color w:val="000000"/>
              </w:rPr>
              <w:t>133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F846B2" w:rsidP="00EE22A5">
            <w:pPr>
              <w:pStyle w:val="a3"/>
              <w:jc w:val="center"/>
            </w:pPr>
            <w:r>
              <w:rPr>
                <w:color w:val="000000"/>
              </w:rPr>
              <w:t>164</w:t>
            </w:r>
            <w:r w:rsidR="006B216C" w:rsidRPr="00853389">
              <w:rPr>
                <w:color w:val="000000"/>
              </w:rPr>
              <w:t> 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 w:rsidP="00EE22A5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F846B2" w:rsidP="00F846B2">
            <w:pPr>
              <w:pStyle w:val="a3"/>
              <w:jc w:val="center"/>
            </w:pPr>
            <w:r>
              <w:rPr>
                <w:color w:val="000000"/>
              </w:rPr>
              <w:t>164</w:t>
            </w:r>
            <w:r w:rsidR="006B216C" w:rsidRPr="00853389">
              <w:rPr>
                <w:color w:val="000000"/>
              </w:rPr>
              <w:t> 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D849C4" w:rsidP="005B748E">
            <w:pPr>
              <w:pStyle w:val="a3"/>
              <w:jc w:val="center"/>
            </w:pPr>
            <w:r>
              <w:t>18,9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Default="006B216C">
            <w:pPr>
              <w:pStyle w:val="a3"/>
              <w:jc w:val="center"/>
            </w:pPr>
            <w:r>
              <w:rPr>
                <w:color w:val="000000"/>
              </w:rPr>
              <w:t>0</w:t>
            </w:r>
            <w:r w:rsidRPr="00853389">
              <w:rPr>
                <w:color w:val="000000"/>
              </w:rPr>
              <w:t>  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Pr="005B748E" w:rsidRDefault="00D849C4" w:rsidP="005B748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14255" w:rsidRDefault="006B216C" w:rsidP="00447E13">
            <w:pPr>
              <w:pStyle w:val="a3"/>
              <w:rPr>
                <w:i/>
                <w:iCs/>
                <w:color w:val="000000"/>
              </w:rPr>
            </w:pPr>
            <w:r w:rsidRPr="00014255">
              <w:rPr>
                <w:i/>
                <w:iCs/>
                <w:color w:val="000000"/>
              </w:rPr>
              <w:t>кількість п</w:t>
            </w:r>
            <w:r w:rsidR="00447E13">
              <w:rPr>
                <w:i/>
                <w:iCs/>
                <w:color w:val="000000"/>
              </w:rPr>
              <w:t>ідготовлен</w:t>
            </w:r>
            <w:r w:rsidRPr="00014255">
              <w:rPr>
                <w:i/>
                <w:iCs/>
                <w:color w:val="000000"/>
              </w:rPr>
              <w:t>их нормативно-правових актів на одного працівника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F846B2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F846B2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D849C4" w:rsidP="005B748E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Pr="00853389" w:rsidRDefault="00D849C4" w:rsidP="00FD7FD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46,2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014255" w:rsidRDefault="006B216C">
            <w:pPr>
              <w:pStyle w:val="a3"/>
              <w:rPr>
                <w:i/>
                <w:iCs/>
                <w:color w:val="000000"/>
              </w:rPr>
            </w:pPr>
            <w:r w:rsidRPr="00014255">
              <w:rPr>
                <w:i/>
                <w:iCs/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192,3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5042E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6B216C">
              <w:rPr>
                <w:color w:val="000000"/>
              </w:rPr>
              <w:t>,9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16C" w:rsidRPr="00853389" w:rsidRDefault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216C" w:rsidRPr="00853389" w:rsidRDefault="005042E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6B216C">
              <w:rPr>
                <w:color w:val="000000"/>
              </w:rPr>
              <w:t>,9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543E3D" w:rsidRDefault="00543E3D">
            <w:pPr>
              <w:pStyle w:val="a3"/>
              <w:jc w:val="center"/>
              <w:rPr>
                <w:b/>
                <w:color w:val="000000"/>
              </w:rPr>
            </w:pPr>
            <w:r w:rsidRPr="00543E3D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543E3D" w:rsidRDefault="00543E3D">
            <w:pPr>
              <w:pStyle w:val="a3"/>
              <w:rPr>
                <w:b/>
                <w:i/>
                <w:iCs/>
                <w:color w:val="000000"/>
              </w:rPr>
            </w:pPr>
            <w:r w:rsidRPr="00543E3D">
              <w:rPr>
                <w:b/>
                <w:i/>
                <w:iCs/>
                <w:color w:val="000000"/>
              </w:rPr>
              <w:t>якості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 w:rsidP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 w:rsidP="00EE22A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3E3D" w:rsidRDefault="00543E3D">
            <w:pPr>
              <w:pStyle w:val="a3"/>
              <w:jc w:val="center"/>
              <w:rPr>
                <w:color w:val="000000"/>
              </w:rPr>
            </w:pP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853389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014255" w:rsidRDefault="00543E3D" w:rsidP="00543E3D">
            <w:pPr>
              <w:pStyle w:val="a3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Відсоток вчасно опрацьованих</w:t>
            </w:r>
            <w:r w:rsidRPr="00543E3D">
              <w:rPr>
                <w:i/>
                <w:iCs/>
                <w:color w:val="000000"/>
              </w:rPr>
              <w:t xml:space="preserve"> та виконаних документів у їх загальної кількості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853389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014255" w:rsidRDefault="00543E3D">
            <w:pPr>
              <w:pStyle w:val="a3"/>
              <w:rPr>
                <w:i/>
                <w:iCs/>
                <w:color w:val="000000"/>
              </w:rPr>
            </w:pPr>
            <w:r w:rsidRPr="00543E3D">
              <w:rPr>
                <w:i/>
                <w:iCs/>
                <w:color w:val="000000"/>
              </w:rPr>
              <w:t>Динаміка зростання кількості розглянутих листів, виконаних завдань, доручень відповідно до попереднього року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64,5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-58,7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-58,7</w:t>
            </w:r>
          </w:p>
        </w:tc>
      </w:tr>
      <w:tr w:rsidR="00CD47CA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853389" w:rsidRDefault="00543E3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Pr="00014255" w:rsidRDefault="00543E3D">
            <w:pPr>
              <w:pStyle w:val="a3"/>
              <w:rPr>
                <w:i/>
                <w:iCs/>
                <w:color w:val="000000"/>
              </w:rPr>
            </w:pPr>
            <w:r w:rsidRPr="00543E3D">
              <w:rPr>
                <w:i/>
                <w:iCs/>
                <w:color w:val="000000"/>
              </w:rPr>
              <w:t>Динаміка зростання кількості підготовлених нормативно-правових актів відповідно до попереднього року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-22,4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24E4B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-22,4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3E3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3E3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74,3</w:t>
            </w:r>
          </w:p>
        </w:tc>
      </w:tr>
      <w:tr w:rsidR="005D362D" w:rsidTr="005D362D">
        <w:trPr>
          <w:tblCellSpacing w:w="15" w:type="dxa"/>
          <w:jc w:val="center"/>
        </w:trPr>
        <w:tc>
          <w:tcPr>
            <w:tcW w:w="498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5D362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5D362D" w:rsidRPr="005D362D">
              <w:rPr>
                <w:b/>
                <w:color w:val="000000"/>
              </w:rPr>
              <w:t>Забезпечення виконання управлінням завдань  з інформатизації</w:t>
            </w: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0B7D98" w:rsidRDefault="005D362D" w:rsidP="004B4DC2">
            <w:pPr>
              <w:pStyle w:val="a3"/>
              <w:jc w:val="center"/>
              <w:rPr>
                <w:b/>
              </w:rPr>
            </w:pPr>
            <w:r w:rsidRPr="000B7D98">
              <w:rPr>
                <w:b/>
                <w:color w:val="000000"/>
              </w:rPr>
              <w:t>1. 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0B7D98" w:rsidRDefault="005D362D" w:rsidP="004B4DC2">
            <w:pPr>
              <w:pStyle w:val="a3"/>
              <w:rPr>
                <w:b/>
              </w:rPr>
            </w:pPr>
            <w:r w:rsidRPr="000B7D98">
              <w:rPr>
                <w:b/>
                <w:color w:val="000000"/>
              </w:rPr>
              <w:t>затрат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EE22A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853389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543E3D" w:rsidRDefault="005D362D">
            <w:pPr>
              <w:pStyle w:val="a3"/>
              <w:rPr>
                <w:i/>
                <w:iCs/>
                <w:color w:val="000000"/>
              </w:rPr>
            </w:pPr>
            <w:r w:rsidRPr="005D362D">
              <w:rPr>
                <w:i/>
                <w:iCs/>
                <w:color w:val="000000"/>
              </w:rPr>
              <w:t>обсяг видатків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DF16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DF16B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DF16BC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D362D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5D362D" w:rsidRDefault="005D362D">
            <w:pPr>
              <w:pStyle w:val="a3"/>
              <w:jc w:val="center"/>
              <w:rPr>
                <w:b/>
                <w:color w:val="000000"/>
              </w:rPr>
            </w:pPr>
            <w:r w:rsidRPr="005D362D">
              <w:rPr>
                <w:b/>
                <w:color w:val="000000"/>
              </w:rPr>
              <w:t>2.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5D362D" w:rsidRDefault="005D362D">
            <w:pPr>
              <w:pStyle w:val="a3"/>
              <w:rPr>
                <w:b/>
                <w:i/>
                <w:iCs/>
                <w:color w:val="000000"/>
              </w:rPr>
            </w:pPr>
            <w:r w:rsidRPr="005D362D">
              <w:rPr>
                <w:b/>
                <w:i/>
                <w:iCs/>
                <w:color w:val="000000"/>
              </w:rPr>
              <w:t>продукту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Pr="005D362D" w:rsidRDefault="005D362D">
            <w:pPr>
              <w:pStyle w:val="a3"/>
              <w:jc w:val="center"/>
              <w:rPr>
                <w:b/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EE22A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D362D" w:rsidRDefault="005D362D">
            <w:pPr>
              <w:pStyle w:val="a3"/>
              <w:jc w:val="center"/>
              <w:rPr>
                <w:color w:val="000000"/>
              </w:rPr>
            </w:pP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853389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543E3D" w:rsidRDefault="00E93D5C">
            <w:pPr>
              <w:pStyle w:val="a3"/>
              <w:rPr>
                <w:i/>
                <w:iCs/>
                <w:color w:val="000000"/>
              </w:rPr>
            </w:pPr>
            <w:r w:rsidRPr="005D362D">
              <w:rPr>
                <w:i/>
                <w:iCs/>
                <w:color w:val="000000"/>
              </w:rPr>
              <w:t>кількість послуг у сфері інформатизації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0B7D98" w:rsidRDefault="00E93D5C" w:rsidP="004B4DC2">
            <w:pPr>
              <w:pStyle w:val="a3"/>
              <w:jc w:val="center"/>
              <w:rPr>
                <w:b/>
              </w:rPr>
            </w:pPr>
            <w:r w:rsidRPr="000B7D98">
              <w:rPr>
                <w:b/>
                <w:color w:val="000000"/>
              </w:rPr>
              <w:t>3. 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0B7D98" w:rsidRDefault="00E93D5C" w:rsidP="004B4DC2">
            <w:pPr>
              <w:pStyle w:val="a3"/>
              <w:rPr>
                <w:b/>
              </w:rPr>
            </w:pPr>
            <w:r w:rsidRPr="000B7D98">
              <w:rPr>
                <w:b/>
                <w:color w:val="000000"/>
              </w:rPr>
              <w:t>ефективності 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EE22A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853389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543E3D" w:rsidRDefault="00E93D5C">
            <w:pPr>
              <w:pStyle w:val="a3"/>
              <w:rPr>
                <w:i/>
                <w:iCs/>
                <w:color w:val="000000"/>
              </w:rPr>
            </w:pPr>
            <w:r w:rsidRPr="005D362D">
              <w:rPr>
                <w:i/>
                <w:iCs/>
                <w:color w:val="000000"/>
              </w:rPr>
              <w:t>середня вартість однієї послуги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543E3D" w:rsidRDefault="00E93D5C" w:rsidP="004B4DC2">
            <w:pPr>
              <w:pStyle w:val="a3"/>
              <w:jc w:val="center"/>
              <w:rPr>
                <w:b/>
                <w:color w:val="000000"/>
              </w:rPr>
            </w:pPr>
            <w:r w:rsidRPr="00543E3D">
              <w:rPr>
                <w:b/>
                <w:color w:val="000000"/>
              </w:rPr>
              <w:t>4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543E3D" w:rsidRDefault="00E93D5C" w:rsidP="004B4DC2">
            <w:pPr>
              <w:pStyle w:val="a3"/>
              <w:rPr>
                <w:b/>
                <w:i/>
                <w:iCs/>
                <w:color w:val="000000"/>
              </w:rPr>
            </w:pPr>
            <w:r w:rsidRPr="00543E3D">
              <w:rPr>
                <w:b/>
                <w:i/>
                <w:iCs/>
                <w:color w:val="000000"/>
              </w:rPr>
              <w:t>якості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6B216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EE22A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</w:p>
        </w:tc>
      </w:tr>
      <w:tr w:rsidR="00E93D5C" w:rsidTr="00E93D5C">
        <w:trPr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853389" w:rsidRDefault="00E93D5C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Pr="00543E3D" w:rsidRDefault="00E93D5C">
            <w:pPr>
              <w:pStyle w:val="a3"/>
              <w:rPr>
                <w:i/>
                <w:iCs/>
                <w:color w:val="000000"/>
              </w:rPr>
            </w:pPr>
            <w:r w:rsidRPr="005D362D">
              <w:rPr>
                <w:i/>
                <w:iCs/>
                <w:color w:val="000000"/>
              </w:rPr>
              <w:t>Відсоток виконаних послу</w:t>
            </w:r>
            <w:r>
              <w:rPr>
                <w:i/>
                <w:iCs/>
                <w:color w:val="000000"/>
              </w:rPr>
              <w:t xml:space="preserve">г від загальної кількості 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6B216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EE22A5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FD3B1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 w:rsidP="004B4DC2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93D5C" w:rsidTr="00447E13">
        <w:trPr>
          <w:tblCellSpacing w:w="15" w:type="dxa"/>
          <w:jc w:val="center"/>
        </w:trPr>
        <w:tc>
          <w:tcPr>
            <w:tcW w:w="4980" w:type="pct"/>
            <w:gridSpan w:val="11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Пояснення щодо динаміки результативних показників за відповідним напрямом використання бюджетних коштів </w:t>
            </w:r>
          </w:p>
        </w:tc>
      </w:tr>
      <w:tr w:rsidR="00E93D5C" w:rsidTr="00E93D5C">
        <w:trPr>
          <w:trHeight w:val="294"/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</w:pPr>
          </w:p>
        </w:tc>
        <w:tc>
          <w:tcPr>
            <w:tcW w:w="400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 w:rsidP="00C02DCA">
            <w:pPr>
              <w:pStyle w:val="a3"/>
              <w:jc w:val="center"/>
            </w:pPr>
            <w:r w:rsidRPr="00853389">
              <w:rPr>
                <w:color w:val="000000"/>
              </w:rPr>
              <w:t>Напрям використання бюджетних коштів</w:t>
            </w:r>
            <w:r>
              <w:rPr>
                <w:color w:val="000000"/>
              </w:rPr>
              <w:t>:</w:t>
            </w:r>
            <w:r w:rsidRPr="00853389">
              <w:rPr>
                <w:color w:val="000000"/>
              </w:rPr>
              <w:t> </w:t>
            </w:r>
          </w:p>
        </w:tc>
      </w:tr>
      <w:tr w:rsidR="00E93D5C" w:rsidTr="00E93D5C">
        <w:trPr>
          <w:trHeight w:val="1194"/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</w:pPr>
            <w:r>
              <w:rPr>
                <w:color w:val="000000"/>
              </w:rPr>
              <w:t>Забезпечення виконання наданих законодавством повноважень у сфері фінансів</w:t>
            </w:r>
            <w:r w:rsidRPr="00853389">
              <w:rPr>
                <w:color w:val="000000"/>
              </w:rPr>
              <w:t>       </w:t>
            </w:r>
          </w:p>
        </w:tc>
        <w:tc>
          <w:tcPr>
            <w:tcW w:w="400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Default="00E93D5C" w:rsidP="00836265">
            <w:pPr>
              <w:pStyle w:val="a3"/>
              <w:jc w:val="both"/>
            </w:pPr>
            <w:r w:rsidRPr="00853389">
              <w:rPr>
                <w:color w:val="000000"/>
              </w:rPr>
              <w:t>  </w:t>
            </w:r>
            <w:r w:rsidRPr="001A0E31">
              <w:rPr>
                <w:color w:val="000000"/>
              </w:rPr>
              <w:t>Витрати на утримання 1 штатної одиниці склали  99,9 відсотки показника ефективності, передбаченого паспортом бюджетної програми, незважаючи на зростання результативних показників. Навантаження у середньому на 1 працівника фінансового управління за результативними показниками продукту збіль</w:t>
            </w:r>
            <w:r>
              <w:rPr>
                <w:color w:val="000000"/>
              </w:rPr>
              <w:t>шилось на 7</w:t>
            </w:r>
            <w:r w:rsidR="00836265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83626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відсотки у порів</w:t>
            </w:r>
            <w:r w:rsidRPr="001A0E31">
              <w:rPr>
                <w:color w:val="000000"/>
              </w:rPr>
              <w:t>нянні із передбаченими паспортом бюджетної програми показниками.</w:t>
            </w:r>
            <w:r w:rsidRPr="00853389">
              <w:rPr>
                <w:color w:val="000000"/>
              </w:rPr>
              <w:t>  </w:t>
            </w:r>
          </w:p>
        </w:tc>
      </w:tr>
      <w:tr w:rsidR="00E93D5C" w:rsidTr="00E93D5C">
        <w:trPr>
          <w:trHeight w:val="1194"/>
          <w:tblCellSpacing w:w="15" w:type="dxa"/>
          <w:jc w:val="center"/>
        </w:trPr>
        <w:tc>
          <w:tcPr>
            <w:tcW w:w="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jc w:val="center"/>
            </w:pP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D5C" w:rsidRDefault="00E93D5C">
            <w:pPr>
              <w:pStyle w:val="a3"/>
              <w:rPr>
                <w:color w:val="000000"/>
              </w:rPr>
            </w:pPr>
            <w:r w:rsidRPr="00E93D5C">
              <w:rPr>
                <w:color w:val="000000"/>
              </w:rPr>
              <w:t>Забезпечення виконання управлінням завдань  з інформатизації</w:t>
            </w:r>
          </w:p>
        </w:tc>
        <w:tc>
          <w:tcPr>
            <w:tcW w:w="400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3D5C" w:rsidRPr="00853389" w:rsidRDefault="00E93D5C" w:rsidP="00E93D5C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Динаміки результативних показників відслідкувати неможливо тому що в</w:t>
            </w:r>
            <w:r w:rsidRPr="00E93D5C">
              <w:rPr>
                <w:color w:val="000000"/>
              </w:rPr>
              <w:t xml:space="preserve"> попередньому році не було виділено окремого напрямку </w:t>
            </w:r>
            <w:r>
              <w:rPr>
                <w:color w:val="000000"/>
              </w:rPr>
              <w:t>використання бюджетних коштів, пов’язаного з завданнями інформатизації.</w:t>
            </w:r>
          </w:p>
        </w:tc>
      </w:tr>
    </w:tbl>
    <w:p w:rsidR="006B374A" w:rsidRDefault="006B374A"/>
    <w:tbl>
      <w:tblPr>
        <w:tblW w:w="15454" w:type="dxa"/>
        <w:jc w:val="center"/>
        <w:tblCellSpacing w:w="15" w:type="dxa"/>
        <w:tblInd w:w="-208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3"/>
        <w:gridCol w:w="198"/>
        <w:gridCol w:w="1650"/>
        <w:gridCol w:w="167"/>
        <w:gridCol w:w="1490"/>
        <w:gridCol w:w="1416"/>
        <w:gridCol w:w="1099"/>
        <w:gridCol w:w="1281"/>
        <w:gridCol w:w="1099"/>
        <w:gridCol w:w="2026"/>
        <w:gridCol w:w="2831"/>
        <w:gridCol w:w="1954"/>
      </w:tblGrid>
      <w:tr w:rsidR="006B374A" w:rsidTr="00836265">
        <w:trPr>
          <w:gridBefore w:val="3"/>
          <w:wBefore w:w="661" w:type="pct"/>
          <w:tblCellSpacing w:w="15" w:type="dxa"/>
          <w:jc w:val="center"/>
        </w:trPr>
        <w:tc>
          <w:tcPr>
            <w:tcW w:w="4310" w:type="pct"/>
            <w:gridSpan w:val="9"/>
            <w:vAlign w:val="center"/>
          </w:tcPr>
          <w:p w:rsidR="006B374A" w:rsidRDefault="006B374A">
            <w:pPr>
              <w:pStyle w:val="a3"/>
              <w:jc w:val="both"/>
            </w:pPr>
            <w:r w:rsidRPr="00853389">
              <w:rPr>
                <w:color w:val="000000"/>
              </w:rPr>
              <w:t>5.5 "Виконання інвестиційних (проектів) програм":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обсяг фінансування проекту (програми), всього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План на звітний період з урахуванням змін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Виконано за звітний період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Виконано всього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Залишок фінансування на майбутні періоди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3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4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5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6 = 5 - 4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7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8 = 3 - 7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1.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color w:val="000000"/>
              </w:rPr>
              <w:t xml:space="preserve">Надходження </w:t>
            </w:r>
            <w:r w:rsidRPr="00853389">
              <w:rPr>
                <w:color w:val="000000"/>
              </w:rPr>
              <w:br/>
            </w:r>
            <w:r w:rsidRPr="00853389">
              <w:rPr>
                <w:b/>
                <w:bCs/>
                <w:color w:val="000000"/>
              </w:rPr>
              <w:t>всього: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Бюджет розвитку за джерелами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 xml:space="preserve">Запозичення до </w:t>
            </w:r>
            <w:r w:rsidRPr="00853389">
              <w:rPr>
                <w:color w:val="000000"/>
              </w:rPr>
              <w:lastRenderedPageBreak/>
              <w:t>бюджету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Інші джерела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3400" w:type="pct"/>
            <w:gridSpan w:val="10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i/>
                <w:iCs/>
                <w:color w:val="000000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color w:val="000000"/>
              </w:rPr>
              <w:t xml:space="preserve">Видатки бюджету розвитку </w:t>
            </w:r>
            <w:r w:rsidRPr="00853389">
              <w:rPr>
                <w:color w:val="000000"/>
              </w:rPr>
              <w:br/>
            </w:r>
            <w:r w:rsidRPr="00853389">
              <w:rPr>
                <w:b/>
                <w:bCs/>
                <w:color w:val="000000"/>
              </w:rPr>
              <w:t>всього: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3400" w:type="pct"/>
            <w:gridSpan w:val="10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i/>
                <w:iCs/>
                <w:color w:val="000000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3400" w:type="pct"/>
            <w:gridSpan w:val="10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i/>
                <w:iCs/>
                <w:color w:val="000000"/>
              </w:rPr>
              <w:t>Пояснення щодо причин відхилення фактичних надходжень від касових видатків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2.1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color w:val="000000"/>
              </w:rPr>
              <w:t>Всього за інвестиційними проектами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i/>
                <w:iCs/>
                <w:color w:val="000000"/>
              </w:rPr>
              <w:t>Інвестиційний проект (програма) 1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3400" w:type="pct"/>
            <w:gridSpan w:val="10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i/>
                <w:iCs/>
                <w:color w:val="000000"/>
              </w:rPr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Напрям спрямування коштів (об'єкт) 1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Напрям спрямування коштів (об'єкт) 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i/>
                <w:iCs/>
                <w:color w:val="000000"/>
              </w:rPr>
              <w:t>Інвестиційний проект (програма) 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3400" w:type="pct"/>
            <w:gridSpan w:val="10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i/>
                <w:iCs/>
                <w:color w:val="000000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Напрям спрямування коштів (об'єкт) 1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Напрям спрямування коштів (об'єкт) 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color w:val="000000"/>
              </w:rPr>
              <w:t> </w:t>
            </w:r>
          </w:p>
        </w:tc>
      </w:tr>
      <w:tr w:rsidR="006B374A" w:rsidTr="00836265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1571" w:type="pct"/>
          <w:tblCellSpacing w:w="15" w:type="dxa"/>
          <w:jc w:val="center"/>
        </w:trPr>
        <w:tc>
          <w:tcPr>
            <w:tcW w:w="12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 w:rsidP="00EE27F5">
            <w:pPr>
              <w:pStyle w:val="a3"/>
              <w:ind w:left="-1803"/>
              <w:jc w:val="center"/>
            </w:pPr>
            <w:r w:rsidRPr="00853389">
              <w:rPr>
                <w:color w:val="000000"/>
              </w:rPr>
              <w:t>2.2</w:t>
            </w:r>
          </w:p>
        </w:tc>
        <w:tc>
          <w:tcPr>
            <w:tcW w:w="5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</w:pPr>
            <w:r w:rsidRPr="00853389">
              <w:rPr>
                <w:b/>
                <w:bCs/>
                <w:color w:val="000000"/>
              </w:rPr>
              <w:t>Капітальні видатки з утримання бюджетних установ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374A" w:rsidRDefault="006B374A">
            <w:pPr>
              <w:pStyle w:val="a3"/>
              <w:jc w:val="center"/>
            </w:pPr>
            <w:r w:rsidRPr="00853389">
              <w:rPr>
                <w:color w:val="000000"/>
              </w:rPr>
              <w:t>х</w:t>
            </w:r>
          </w:p>
        </w:tc>
      </w:tr>
      <w:tr w:rsidR="006B374A" w:rsidTr="00836265">
        <w:trPr>
          <w:gridBefore w:val="1"/>
          <w:gridAfter w:val="1"/>
          <w:wBefore w:w="69" w:type="pct"/>
          <w:wAfter w:w="629" w:type="pct"/>
          <w:tblCellSpacing w:w="15" w:type="dxa"/>
          <w:jc w:val="center"/>
        </w:trPr>
        <w:tc>
          <w:tcPr>
            <w:tcW w:w="4264" w:type="pct"/>
            <w:gridSpan w:val="10"/>
            <w:vAlign w:val="center"/>
          </w:tcPr>
          <w:p w:rsidR="006B374A" w:rsidRDefault="006B374A">
            <w:pPr>
              <w:pStyle w:val="a3"/>
              <w:jc w:val="both"/>
              <w:rPr>
                <w:color w:val="000000"/>
              </w:rPr>
            </w:pPr>
            <w:r>
              <w:br w:type="textWrapping" w:clear="all"/>
            </w:r>
            <w:r w:rsidRPr="00853389">
              <w:rPr>
                <w:color w:val="000000"/>
              </w:rPr>
              <w:t>5.6 "Наявність фінансових порушень за результатами контрольних заходів":</w:t>
            </w:r>
            <w:r w:rsidRPr="00853389">
              <w:rPr>
                <w:color w:val="000000"/>
              </w:rPr>
              <w:br/>
            </w:r>
            <w:r w:rsidR="00FB6B64">
              <w:rPr>
                <w:color w:val="000000"/>
              </w:rPr>
              <w:t>Фінансових порушень по даній програмі за звітний період не виявлено.</w:t>
            </w:r>
            <w:r w:rsidRPr="00853389">
              <w:rPr>
                <w:color w:val="000000"/>
              </w:rPr>
              <w:t xml:space="preserve"> </w:t>
            </w:r>
          </w:p>
          <w:p w:rsidR="006B374A" w:rsidRPr="00853389" w:rsidRDefault="006B374A" w:rsidP="005F7051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дисципліни":</w:t>
            </w:r>
            <w:r w:rsidRPr="00853389">
              <w:rPr>
                <w:color w:val="000000"/>
              </w:rPr>
              <w:br/>
            </w:r>
            <w:r w:rsidR="00FB6B64">
              <w:rPr>
                <w:color w:val="000000"/>
              </w:rPr>
              <w:t xml:space="preserve">Кредиторська </w:t>
            </w:r>
            <w:r w:rsidR="00836265">
              <w:rPr>
                <w:color w:val="000000"/>
              </w:rPr>
              <w:t>та д</w:t>
            </w:r>
            <w:r w:rsidR="00836265">
              <w:rPr>
                <w:color w:val="000000"/>
              </w:rPr>
              <w:t>ебіторська</w:t>
            </w:r>
            <w:r w:rsidR="00836265">
              <w:rPr>
                <w:color w:val="000000"/>
              </w:rPr>
              <w:t xml:space="preserve"> </w:t>
            </w:r>
            <w:r w:rsidR="00FB6B64">
              <w:rPr>
                <w:color w:val="000000"/>
              </w:rPr>
              <w:t xml:space="preserve">заборгованість відсутня. </w:t>
            </w:r>
          </w:p>
          <w:p w:rsidR="0080307D" w:rsidRDefault="006B374A" w:rsidP="00072FF5">
            <w:pPr>
              <w:pStyle w:val="a3"/>
              <w:spacing w:line="200" w:lineRule="atLeast"/>
              <w:rPr>
                <w:color w:val="000000"/>
              </w:rPr>
            </w:pPr>
            <w:r w:rsidRPr="00853389">
              <w:rPr>
                <w:color w:val="000000"/>
              </w:rPr>
              <w:t>6. Узагальнений висновок щодо:</w:t>
            </w:r>
            <w:r w:rsidRPr="00853389">
              <w:rPr>
                <w:color w:val="000000"/>
              </w:rPr>
              <w:br/>
              <w:t xml:space="preserve">актуальності бюджетної програми </w:t>
            </w:r>
            <w:r w:rsidRPr="00853389">
              <w:rPr>
                <w:color w:val="000000"/>
              </w:rPr>
              <w:br/>
            </w:r>
            <w:r w:rsidR="0080307D">
              <w:rPr>
                <w:color w:val="000000"/>
              </w:rPr>
              <w:t xml:space="preserve">В ході реалізації програми фінансове управління </w:t>
            </w:r>
            <w:r w:rsidR="00483C73">
              <w:rPr>
                <w:color w:val="000000"/>
              </w:rPr>
              <w:t xml:space="preserve">повною мірою задовольняє місцеві потреби, а саме: </w:t>
            </w:r>
            <w:r w:rsidR="00C61865">
              <w:rPr>
                <w:color w:val="000000"/>
              </w:rPr>
              <w:t>реалізує</w:t>
            </w:r>
            <w:r w:rsidR="0080307D" w:rsidRPr="0080307D">
              <w:rPr>
                <w:color w:val="000000"/>
              </w:rPr>
              <w:t xml:space="preserve"> державн</w:t>
            </w:r>
            <w:r w:rsidR="00C61865">
              <w:rPr>
                <w:color w:val="000000"/>
              </w:rPr>
              <w:t>у</w:t>
            </w:r>
            <w:r w:rsidR="0080307D" w:rsidRPr="0080307D">
              <w:rPr>
                <w:color w:val="000000"/>
              </w:rPr>
              <w:t xml:space="preserve"> бюджет</w:t>
            </w:r>
            <w:r w:rsidR="0080307D">
              <w:rPr>
                <w:color w:val="000000"/>
              </w:rPr>
              <w:t>н</w:t>
            </w:r>
            <w:r w:rsidR="00C61865">
              <w:rPr>
                <w:color w:val="000000"/>
              </w:rPr>
              <w:t>у</w:t>
            </w:r>
            <w:r w:rsidR="0080307D">
              <w:rPr>
                <w:color w:val="000000"/>
              </w:rPr>
              <w:t xml:space="preserve"> політик</w:t>
            </w:r>
            <w:r w:rsidR="00C61865">
              <w:rPr>
                <w:color w:val="000000"/>
              </w:rPr>
              <w:t>у</w:t>
            </w:r>
            <w:r w:rsidR="0080307D">
              <w:rPr>
                <w:color w:val="000000"/>
              </w:rPr>
              <w:t xml:space="preserve"> на території міста,</w:t>
            </w:r>
            <w:r w:rsidR="0080307D" w:rsidRPr="0080307D">
              <w:rPr>
                <w:color w:val="000000"/>
              </w:rPr>
              <w:t xml:space="preserve"> розробл</w:t>
            </w:r>
            <w:r w:rsidR="0080307D">
              <w:rPr>
                <w:color w:val="000000"/>
              </w:rPr>
              <w:t>яє</w:t>
            </w:r>
            <w:r w:rsidR="0080307D" w:rsidRPr="0080307D">
              <w:rPr>
                <w:color w:val="000000"/>
              </w:rPr>
              <w:t xml:space="preserve"> проект бюджету міста</w:t>
            </w:r>
            <w:r w:rsidR="0080307D">
              <w:rPr>
                <w:color w:val="000000"/>
              </w:rPr>
              <w:t xml:space="preserve">, </w:t>
            </w:r>
            <w:r w:rsidR="00C61865">
              <w:rPr>
                <w:color w:val="000000"/>
              </w:rPr>
              <w:t>з</w:t>
            </w:r>
            <w:r w:rsidR="00C61865" w:rsidRPr="0080307D">
              <w:rPr>
                <w:color w:val="000000"/>
              </w:rPr>
              <w:t>абезпеч</w:t>
            </w:r>
            <w:r w:rsidR="00C61865">
              <w:rPr>
                <w:color w:val="000000"/>
              </w:rPr>
              <w:t>ує</w:t>
            </w:r>
            <w:r w:rsidR="00C61865" w:rsidRPr="0080307D">
              <w:rPr>
                <w:color w:val="000000"/>
              </w:rPr>
              <w:t xml:space="preserve"> </w:t>
            </w:r>
            <w:r w:rsidR="0080307D">
              <w:rPr>
                <w:color w:val="000000"/>
              </w:rPr>
              <w:t>еф</w:t>
            </w:r>
            <w:r w:rsidR="0080307D" w:rsidRPr="0080307D">
              <w:rPr>
                <w:color w:val="000000"/>
              </w:rPr>
              <w:t>ективн</w:t>
            </w:r>
            <w:r w:rsidR="00C61865">
              <w:rPr>
                <w:color w:val="000000"/>
              </w:rPr>
              <w:t>е</w:t>
            </w:r>
            <w:r w:rsidR="0080307D" w:rsidRPr="0080307D">
              <w:rPr>
                <w:color w:val="000000"/>
              </w:rPr>
              <w:t xml:space="preserve"> і цільов</w:t>
            </w:r>
            <w:r w:rsidR="00C61865">
              <w:rPr>
                <w:color w:val="000000"/>
              </w:rPr>
              <w:t>е</w:t>
            </w:r>
            <w:r w:rsidR="0080307D" w:rsidRPr="0080307D">
              <w:rPr>
                <w:color w:val="000000"/>
              </w:rPr>
              <w:t xml:space="preserve"> використання бюджетних коштів</w:t>
            </w:r>
            <w:r w:rsidR="00C61865">
              <w:rPr>
                <w:color w:val="000000"/>
              </w:rPr>
              <w:t>.</w:t>
            </w:r>
            <w:r w:rsidR="0080307D">
              <w:rPr>
                <w:color w:val="000000"/>
              </w:rPr>
              <w:t xml:space="preserve"> </w:t>
            </w:r>
          </w:p>
          <w:p w:rsidR="00EE27F5" w:rsidRDefault="006B374A" w:rsidP="00C53769">
            <w:pPr>
              <w:pStyle w:val="a3"/>
              <w:spacing w:line="200" w:lineRule="atLeast"/>
              <w:rPr>
                <w:color w:val="000000"/>
              </w:rPr>
            </w:pPr>
            <w:r w:rsidRPr="00853389">
              <w:rPr>
                <w:color w:val="000000"/>
              </w:rPr>
              <w:t>ефективності бюджетної програми</w:t>
            </w:r>
            <w:r w:rsidR="00483C73">
              <w:rPr>
                <w:color w:val="000000"/>
              </w:rPr>
              <w:t>:</w:t>
            </w:r>
            <w:r w:rsidR="00072FF5">
              <w:rPr>
                <w:color w:val="000000"/>
              </w:rPr>
              <w:t xml:space="preserve"> </w:t>
            </w:r>
            <w:r w:rsidR="00483C73">
              <w:rPr>
                <w:color w:val="000000"/>
              </w:rPr>
              <w:t>фінансове управління</w:t>
            </w:r>
            <w:r w:rsidRPr="00853389">
              <w:rPr>
                <w:color w:val="000000"/>
              </w:rPr>
              <w:t xml:space="preserve"> </w:t>
            </w:r>
            <w:r w:rsidR="00483C73">
              <w:rPr>
                <w:color w:val="000000"/>
              </w:rPr>
              <w:t>виконує завдання, визначені законодавством відповідно до мети діяльності</w:t>
            </w:r>
            <w:r w:rsidR="004A27A3">
              <w:rPr>
                <w:color w:val="000000"/>
              </w:rPr>
              <w:t>: здійснює</w:t>
            </w:r>
            <w:r w:rsidR="00C61865">
              <w:rPr>
                <w:color w:val="000000"/>
              </w:rPr>
              <w:t xml:space="preserve"> загальну організацію та управління виконання бюджету міста, координує в межах своєї компетенції діяльність учасників бюджетного процесу</w:t>
            </w:r>
            <w:r w:rsidR="00483C73" w:rsidRPr="00853389">
              <w:rPr>
                <w:color w:val="000000"/>
              </w:rPr>
              <w:t xml:space="preserve"> </w:t>
            </w:r>
            <w:r w:rsidR="00C61865">
              <w:rPr>
                <w:color w:val="000000"/>
              </w:rPr>
              <w:t>з питань виконання бюджету.</w:t>
            </w:r>
          </w:p>
          <w:p w:rsidR="006B374A" w:rsidRDefault="006B374A" w:rsidP="00C53769">
            <w:pPr>
              <w:pStyle w:val="a3"/>
              <w:spacing w:line="200" w:lineRule="atLeast"/>
            </w:pPr>
            <w:r w:rsidRPr="00853389">
              <w:rPr>
                <w:color w:val="000000"/>
              </w:rPr>
              <w:t>корисності бюджетної програм</w:t>
            </w:r>
            <w:r w:rsidR="00C53769">
              <w:rPr>
                <w:color w:val="000000"/>
              </w:rPr>
              <w:t xml:space="preserve">: Фінансове управління контролює витрачання коштів розпорядниками бюджетних коштів, здійснює аналіз виконання доходної частини бюджету та вживає заходів щодо збільшення надходження доходів. </w:t>
            </w:r>
            <w:r w:rsidRPr="00853389">
              <w:rPr>
                <w:color w:val="000000"/>
              </w:rPr>
              <w:t xml:space="preserve"> </w:t>
            </w:r>
            <w:r w:rsidRPr="00853389">
              <w:rPr>
                <w:color w:val="000000"/>
              </w:rPr>
              <w:br/>
              <w:t xml:space="preserve"> довгострокових наслідків бюджетної програми</w:t>
            </w:r>
            <w:r w:rsidR="00EE27F5">
              <w:rPr>
                <w:color w:val="000000"/>
              </w:rPr>
              <w:t xml:space="preserve">: </w:t>
            </w:r>
            <w:r w:rsidRPr="00853389">
              <w:rPr>
                <w:color w:val="000000"/>
              </w:rPr>
              <w:t xml:space="preserve"> </w:t>
            </w:r>
            <w:r w:rsidR="00C53769">
              <w:rPr>
                <w:color w:val="000000"/>
              </w:rPr>
              <w:t>Результати програми будуть використовуватись після завершення її реалізації.</w:t>
            </w:r>
            <w:r w:rsidRPr="00853389">
              <w:rPr>
                <w:color w:val="000000"/>
              </w:rPr>
              <w:t> </w:t>
            </w:r>
          </w:p>
        </w:tc>
      </w:tr>
    </w:tbl>
    <w:p w:rsidR="006B374A" w:rsidRDefault="006B374A">
      <w:r>
        <w:br w:type="textWrapping" w:clear="all"/>
      </w:r>
    </w:p>
    <w:p w:rsidR="006B374A" w:rsidRDefault="00542F76" w:rsidP="00542F76">
      <w:pPr>
        <w:ind w:firstLine="2410"/>
      </w:pPr>
      <w:r>
        <w:t>Головний бухгалтер                            ______________                 Н.В. Марус</w:t>
      </w:r>
      <w:r w:rsidR="006B374A">
        <w:br w:type="textWrapping" w:clear="all"/>
      </w:r>
    </w:p>
    <w:p w:rsidR="006B374A" w:rsidRDefault="006B374A">
      <w:pPr>
        <w:pStyle w:val="a3"/>
        <w:jc w:val="right"/>
        <w:rPr>
          <w:color w:val="000000"/>
        </w:rPr>
      </w:pPr>
      <w:r>
        <w:rPr>
          <w:color w:val="000000"/>
        </w:rPr>
        <w:lastRenderedPageBreak/>
        <w:t xml:space="preserve">(додаток із змінами, внесеними згідно з наказом </w:t>
      </w:r>
      <w:r>
        <w:rPr>
          <w:color w:val="000000"/>
        </w:rPr>
        <w:br/>
        <w:t>Міністерства фінансів України від 12.01.2012 р. N 13)</w:t>
      </w:r>
    </w:p>
    <w:p w:rsidR="006B374A" w:rsidRDefault="006B374A">
      <w:pPr>
        <w:pStyle w:val="a3"/>
        <w:jc w:val="center"/>
        <w:rPr>
          <w:color w:val="000000"/>
        </w:rPr>
      </w:pPr>
      <w:r>
        <w:rPr>
          <w:color w:val="000000"/>
        </w:rPr>
        <w:t xml:space="preserve">____________ </w:t>
      </w:r>
    </w:p>
    <w:p w:rsidR="006B374A" w:rsidRDefault="006B374A" w:rsidP="00853389">
      <w:pPr>
        <w:pStyle w:val="a3"/>
        <w:jc w:val="both"/>
      </w:pPr>
      <w:r>
        <w:rPr>
          <w:color w:val="000000"/>
        </w:rPr>
        <w:t> </w:t>
      </w:r>
    </w:p>
    <w:sectPr w:rsidR="006B374A" w:rsidSect="00015C0A">
      <w:pgSz w:w="16838" w:h="11906" w:orient="landscape"/>
      <w:pgMar w:top="102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76FC4"/>
    <w:multiLevelType w:val="hybridMultilevel"/>
    <w:tmpl w:val="7D0C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14255"/>
    <w:rsid w:val="00015A69"/>
    <w:rsid w:val="00015C0A"/>
    <w:rsid w:val="00072FF5"/>
    <w:rsid w:val="000B3445"/>
    <w:rsid w:val="000B43E9"/>
    <w:rsid w:val="000B7D98"/>
    <w:rsid w:val="00127090"/>
    <w:rsid w:val="001750BD"/>
    <w:rsid w:val="001A0E31"/>
    <w:rsid w:val="001B22BB"/>
    <w:rsid w:val="0021517C"/>
    <w:rsid w:val="0023144D"/>
    <w:rsid w:val="00260ECA"/>
    <w:rsid w:val="002718B4"/>
    <w:rsid w:val="00286DD5"/>
    <w:rsid w:val="0029733E"/>
    <w:rsid w:val="002F10DF"/>
    <w:rsid w:val="003529A0"/>
    <w:rsid w:val="00367440"/>
    <w:rsid w:val="00395F3F"/>
    <w:rsid w:val="00447E13"/>
    <w:rsid w:val="00483AF6"/>
    <w:rsid w:val="00483C73"/>
    <w:rsid w:val="004A27A3"/>
    <w:rsid w:val="004C0F07"/>
    <w:rsid w:val="004F0355"/>
    <w:rsid w:val="005042E9"/>
    <w:rsid w:val="00534E3A"/>
    <w:rsid w:val="00542F76"/>
    <w:rsid w:val="00543E3D"/>
    <w:rsid w:val="005B748E"/>
    <w:rsid w:val="005C6D66"/>
    <w:rsid w:val="005D362D"/>
    <w:rsid w:val="005E0E42"/>
    <w:rsid w:val="005F7051"/>
    <w:rsid w:val="006042FB"/>
    <w:rsid w:val="006526B5"/>
    <w:rsid w:val="006B216C"/>
    <w:rsid w:val="006B374A"/>
    <w:rsid w:val="006D3003"/>
    <w:rsid w:val="006F0F73"/>
    <w:rsid w:val="007067A7"/>
    <w:rsid w:val="00782C63"/>
    <w:rsid w:val="00786E08"/>
    <w:rsid w:val="008013C8"/>
    <w:rsid w:val="0080307D"/>
    <w:rsid w:val="00836265"/>
    <w:rsid w:val="00853389"/>
    <w:rsid w:val="00A11FB6"/>
    <w:rsid w:val="00AB7986"/>
    <w:rsid w:val="00AC6348"/>
    <w:rsid w:val="00AE03AB"/>
    <w:rsid w:val="00AF3291"/>
    <w:rsid w:val="00B34489"/>
    <w:rsid w:val="00B53C5A"/>
    <w:rsid w:val="00C02DCA"/>
    <w:rsid w:val="00C53769"/>
    <w:rsid w:val="00C61865"/>
    <w:rsid w:val="00C6349E"/>
    <w:rsid w:val="00CD47CA"/>
    <w:rsid w:val="00D847EE"/>
    <w:rsid w:val="00D849C4"/>
    <w:rsid w:val="00DD4819"/>
    <w:rsid w:val="00DF0E1E"/>
    <w:rsid w:val="00DF16BC"/>
    <w:rsid w:val="00E1184B"/>
    <w:rsid w:val="00E24E4B"/>
    <w:rsid w:val="00E93D5C"/>
    <w:rsid w:val="00EE22A5"/>
    <w:rsid w:val="00EE27F5"/>
    <w:rsid w:val="00EF2742"/>
    <w:rsid w:val="00F13C6E"/>
    <w:rsid w:val="00F32D66"/>
    <w:rsid w:val="00F846B2"/>
    <w:rsid w:val="00FA1ABD"/>
    <w:rsid w:val="00FB6B64"/>
    <w:rsid w:val="00FC7896"/>
    <w:rsid w:val="00FD2650"/>
    <w:rsid w:val="00FD3B1D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07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9"/>
    <w:qFormat/>
    <w:rsid w:val="004C0F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4C0F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C0F0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C0F07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rsid w:val="004C0F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07"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9"/>
    <w:qFormat/>
    <w:rsid w:val="004C0F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4C0F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C0F0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C0F07"/>
    <w:rPr>
      <w:rFonts w:ascii="Cambria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rsid w:val="004C0F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1781-0172-49F2-98DB-660300495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13</Pages>
  <Words>2165</Words>
  <Characters>12344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cp:lastPrinted>2020-03-12T09:09:00Z</cp:lastPrinted>
  <dcterms:created xsi:type="dcterms:W3CDTF">2020-03-12T07:55:00Z</dcterms:created>
  <dcterms:modified xsi:type="dcterms:W3CDTF">2020-03-12T13:50:00Z</dcterms:modified>
</cp:coreProperties>
</file>